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D04EB" w14:textId="77777777"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1BB25FAC" w14:textId="77777777" w:rsidR="00E72AA8" w:rsidRDefault="00E72AA8" w:rsidP="00E51DC6"/>
    <w:p w14:paraId="250D1B15" w14:textId="77777777"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02D4C70E" w14:textId="77777777"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51012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14:paraId="69A64DEB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14:paraId="2C0816E0" w14:textId="77777777"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D62556F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14:paraId="507456CB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3290ED" w14:textId="77777777"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14:paraId="20EE8C25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A833C2F" w14:textId="60DCA87D" w:rsidR="00E23137" w:rsidRPr="000F469C" w:rsidRDefault="00CD27A6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D27A6">
        <w:rPr>
          <w:rFonts w:ascii="Times New Roman" w:hAnsi="Times New Roman" w:cs="Times New Roman"/>
          <w:bCs/>
          <w:sz w:val="28"/>
          <w:szCs w:val="28"/>
        </w:rPr>
        <w:t>03.07.</w:t>
      </w:r>
      <w:r w:rsidR="00B91971" w:rsidRPr="00CD27A6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1A77E2" w:rsidRPr="00CD27A6">
        <w:rPr>
          <w:rFonts w:ascii="Times New Roman" w:hAnsi="Times New Roman" w:cs="Times New Roman"/>
          <w:bCs/>
          <w:sz w:val="28"/>
          <w:szCs w:val="28"/>
        </w:rPr>
        <w:t>02</w:t>
      </w:r>
      <w:r w:rsidR="00A23552" w:rsidRPr="00CD27A6">
        <w:rPr>
          <w:rFonts w:ascii="Times New Roman" w:hAnsi="Times New Roman" w:cs="Times New Roman"/>
          <w:bCs/>
          <w:sz w:val="28"/>
          <w:szCs w:val="28"/>
        </w:rPr>
        <w:t>3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827-п</w:t>
      </w:r>
    </w:p>
    <w:p w14:paraId="17A8C1A0" w14:textId="77777777"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14:paraId="4018D5FD" w14:textId="77777777"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</w:p>
    <w:p w14:paraId="13D633F6" w14:textId="77777777"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14:paraId="1B94312C" w14:textId="77777777"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14:paraId="1F2F1F6E" w14:textId="77777777"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приложению.</w:t>
      </w:r>
    </w:p>
    <w:p w14:paraId="6DD58C82" w14:textId="77777777"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B91971" w:rsidRPr="00B91971">
        <w:rPr>
          <w:color w:val="auto"/>
          <w:sz w:val="28"/>
          <w:szCs w:val="28"/>
        </w:rPr>
        <w:t>03</w:t>
      </w:r>
      <w:r w:rsidR="00A51642" w:rsidRPr="00B91971">
        <w:rPr>
          <w:color w:val="auto"/>
          <w:sz w:val="28"/>
          <w:szCs w:val="28"/>
        </w:rPr>
        <w:t>.</w:t>
      </w:r>
      <w:r w:rsidR="00786E32" w:rsidRPr="00B91971">
        <w:rPr>
          <w:color w:val="auto"/>
          <w:sz w:val="28"/>
          <w:szCs w:val="28"/>
        </w:rPr>
        <w:t>0</w:t>
      </w:r>
      <w:r w:rsidR="00B91971" w:rsidRPr="00B91971">
        <w:rPr>
          <w:color w:val="auto"/>
          <w:sz w:val="28"/>
          <w:szCs w:val="28"/>
        </w:rPr>
        <w:t>2</w:t>
      </w:r>
      <w:r w:rsidRPr="00B91971">
        <w:rPr>
          <w:color w:val="auto"/>
          <w:sz w:val="28"/>
          <w:szCs w:val="28"/>
        </w:rPr>
        <w:t>.202</w:t>
      </w:r>
      <w:r w:rsidR="00B91971" w:rsidRPr="00B91971">
        <w:rPr>
          <w:color w:val="auto"/>
          <w:sz w:val="28"/>
          <w:szCs w:val="28"/>
        </w:rPr>
        <w:t>3</w:t>
      </w:r>
      <w:r w:rsidRPr="00B91971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91971">
        <w:rPr>
          <w:sz w:val="28"/>
          <w:szCs w:val="28"/>
        </w:rPr>
        <w:t>124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14:paraId="347C575B" w14:textId="77777777"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</w:t>
      </w:r>
      <w:r w:rsidR="006C31AA">
        <w:rPr>
          <w:sz w:val="28"/>
          <w:szCs w:val="28"/>
        </w:rPr>
        <w:t>Турбова</w:t>
      </w:r>
      <w:r>
        <w:rPr>
          <w:sz w:val="28"/>
          <w:szCs w:val="28"/>
        </w:rPr>
        <w:t>) разместить на сайте администрации города Назарово в сети Интернет.</w:t>
      </w:r>
    </w:p>
    <w:p w14:paraId="213008EA" w14:textId="77777777"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C31AA">
        <w:rPr>
          <w:sz w:val="28"/>
          <w:szCs w:val="28"/>
        </w:rPr>
        <w:t>с момента его подписания</w:t>
      </w:r>
      <w:r w:rsidRPr="00C37203">
        <w:rPr>
          <w:sz w:val="28"/>
          <w:szCs w:val="28"/>
        </w:rPr>
        <w:t>.</w:t>
      </w:r>
    </w:p>
    <w:p w14:paraId="4AD2BE17" w14:textId="77777777"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 w:rsidR="00A51642">
        <w:rPr>
          <w:sz w:val="28"/>
          <w:szCs w:val="28"/>
        </w:rPr>
        <w:t>А.В.Гейнриха</w:t>
      </w:r>
      <w:r>
        <w:rPr>
          <w:sz w:val="28"/>
          <w:szCs w:val="28"/>
        </w:rPr>
        <w:t>.</w:t>
      </w:r>
    </w:p>
    <w:p w14:paraId="11D36455" w14:textId="77777777"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75BCBA89" w14:textId="77777777"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644D19AC" w14:textId="77777777"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7CDEB7B8" w14:textId="77777777"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073AFEB1" w14:textId="77777777"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642">
        <w:rPr>
          <w:rFonts w:ascii="Times New Roman" w:hAnsi="Times New Roman" w:cs="Times New Roman"/>
          <w:sz w:val="28"/>
          <w:szCs w:val="28"/>
        </w:rPr>
        <w:t xml:space="preserve">        В.Р.Саар</w:t>
      </w:r>
    </w:p>
    <w:p w14:paraId="7D496EB1" w14:textId="77777777"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05286474" w14:textId="77777777"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79A27C32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698383FF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756BB4F6" w14:textId="77777777" w:rsidR="006C31AA" w:rsidRDefault="006C31AA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400A2DB7" w14:textId="77777777" w:rsidR="006C31AA" w:rsidRDefault="006C31AA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61889221" w14:textId="77777777" w:rsidR="006C31AA" w:rsidRDefault="006C31AA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4F5AF539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6F7E617F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5E6F4483" w14:textId="77777777" w:rsidR="00816B7E" w:rsidRDefault="00816B7E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6DA44DB3" w14:textId="77777777" w:rsidR="00162EDD" w:rsidRDefault="00162EDD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</w:p>
    <w:p w14:paraId="5345AC62" w14:textId="77777777"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14:paraId="32F31C38" w14:textId="77777777"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14:paraId="7994FE5B" w14:textId="1B1FA374" w:rsidR="00EE5F01" w:rsidRDefault="00EE5F01" w:rsidP="00CD27A6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от </w:t>
      </w:r>
      <w:r w:rsidR="00CD27A6">
        <w:rPr>
          <w:sz w:val="24"/>
          <w:szCs w:val="24"/>
        </w:rPr>
        <w:t>03.07.2023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CD27A6">
        <w:rPr>
          <w:sz w:val="24"/>
          <w:szCs w:val="24"/>
        </w:rPr>
        <w:t>827-п</w:t>
      </w:r>
    </w:p>
    <w:p w14:paraId="63EEDC72" w14:textId="77777777"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14:paraId="5D8BF720" w14:textId="77777777"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14:paraId="5D946E2D" w14:textId="77777777"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14:paraId="22538F3D" w14:textId="77777777"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14:paraId="07126B09" w14:textId="77777777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AD74C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14:paraId="399FEA06" w14:textId="77777777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E573" w14:textId="77777777"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5AEB" w14:textId="77777777"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14:paraId="5D2AD381" w14:textId="77777777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BD60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14:paraId="73DF8EE6" w14:textId="77777777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EE94" w14:textId="77777777"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D8120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14:paraId="7F186119" w14:textId="77777777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0B82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14:paraId="2735AB37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0B58" w14:textId="77777777" w:rsidR="002D1F97" w:rsidRPr="00EE5F01" w:rsidRDefault="00162EDD" w:rsidP="00162ED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Барковская</w:t>
            </w:r>
            <w:r w:rsidR="002D1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1433" w14:textId="77777777" w:rsidR="002D1F97" w:rsidRPr="00EE5F01" w:rsidRDefault="00C37203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14:paraId="3A70A8C8" w14:textId="77777777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29C8" w14:textId="77777777"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DBE78" w14:textId="77777777"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14:paraId="00C973B4" w14:textId="77777777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DA6C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2BF0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14:paraId="05024924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867E1" w14:textId="77777777" w:rsidR="002D1F97" w:rsidRPr="00EE5F01" w:rsidRDefault="00B91971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F203" w14:textId="77777777" w:rsidR="002D1F97" w:rsidRPr="00EE5F01" w:rsidRDefault="00B91971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2D1F97" w:rsidRPr="00EE5F0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D1F97" w:rsidRPr="00EE5F01">
              <w:rPr>
                <w:sz w:val="28"/>
                <w:szCs w:val="28"/>
              </w:rPr>
              <w:t xml:space="preserve"> юридического отдела администрации города</w:t>
            </w:r>
          </w:p>
        </w:tc>
      </w:tr>
      <w:tr w:rsidR="002D1F97" w:rsidRPr="00EE5F01" w14:paraId="1649334E" w14:textId="77777777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9ADB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A6EA" w14:textId="77777777" w:rsidR="002D1F97" w:rsidRPr="00EE5F01" w:rsidRDefault="00C5652D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Назаровского отделения филиала ФГУ</w:t>
            </w:r>
            <w:r w:rsidR="002D1F97">
              <w:rPr>
                <w:sz w:val="28"/>
                <w:szCs w:val="28"/>
              </w:rPr>
              <w:t>П</w:t>
            </w:r>
            <w:r w:rsidR="002D1F97" w:rsidRPr="00EE5F01">
              <w:rPr>
                <w:sz w:val="28"/>
                <w:szCs w:val="28"/>
              </w:rPr>
              <w:t xml:space="preserve"> «Ростехинвентаризация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-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 xml:space="preserve">Федеральное БТИ» </w:t>
            </w:r>
            <w:r w:rsidR="002D1F97"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14:paraId="3D1CC58E" w14:textId="77777777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1F814" w14:textId="77777777"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14:paraId="2AD6C858" w14:textId="77777777"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0B0D6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14:paraId="4174D1E6" w14:textId="77777777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39AD3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75A02" w14:textId="77777777"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14:paraId="0CA1DC64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52FDC" w14:textId="77777777"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D375" w14:textId="77777777"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14:paraId="3890943D" w14:textId="77777777"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93AC92" w14:textId="77777777"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14:paraId="455030A9" w14:textId="77777777"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14:paraId="30679225" w14:textId="77777777"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F9071" w14:textId="77777777" w:rsidR="006A460A" w:rsidRDefault="006A460A" w:rsidP="00E72AA8">
      <w:r>
        <w:separator/>
      </w:r>
    </w:p>
  </w:endnote>
  <w:endnote w:type="continuationSeparator" w:id="0">
    <w:p w14:paraId="0DB60025" w14:textId="77777777" w:rsidR="006A460A" w:rsidRDefault="006A460A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ED0EE" w14:textId="77777777" w:rsidR="006A460A" w:rsidRDefault="006A460A"/>
  </w:footnote>
  <w:footnote w:type="continuationSeparator" w:id="0">
    <w:p w14:paraId="2EAF468F" w14:textId="77777777" w:rsidR="006A460A" w:rsidRDefault="006A46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A8"/>
    <w:rsid w:val="000249D0"/>
    <w:rsid w:val="000611C4"/>
    <w:rsid w:val="000F469C"/>
    <w:rsid w:val="001254E0"/>
    <w:rsid w:val="00130E95"/>
    <w:rsid w:val="00147387"/>
    <w:rsid w:val="00162EDD"/>
    <w:rsid w:val="00170796"/>
    <w:rsid w:val="00186BF4"/>
    <w:rsid w:val="001A77E2"/>
    <w:rsid w:val="001C56FF"/>
    <w:rsid w:val="001E7679"/>
    <w:rsid w:val="002221FA"/>
    <w:rsid w:val="00267048"/>
    <w:rsid w:val="002D1F97"/>
    <w:rsid w:val="002F0B7B"/>
    <w:rsid w:val="003C1FA8"/>
    <w:rsid w:val="003E157B"/>
    <w:rsid w:val="00424FFC"/>
    <w:rsid w:val="00441369"/>
    <w:rsid w:val="00532766"/>
    <w:rsid w:val="00554257"/>
    <w:rsid w:val="00571658"/>
    <w:rsid w:val="005A2F34"/>
    <w:rsid w:val="005B4B3E"/>
    <w:rsid w:val="00625999"/>
    <w:rsid w:val="00665E8C"/>
    <w:rsid w:val="00681B43"/>
    <w:rsid w:val="006A460A"/>
    <w:rsid w:val="006C31AA"/>
    <w:rsid w:val="006C3D42"/>
    <w:rsid w:val="006F6E8E"/>
    <w:rsid w:val="00711917"/>
    <w:rsid w:val="00784CBD"/>
    <w:rsid w:val="00786E32"/>
    <w:rsid w:val="007972B3"/>
    <w:rsid w:val="007D62AD"/>
    <w:rsid w:val="00816B7E"/>
    <w:rsid w:val="00816E0A"/>
    <w:rsid w:val="00935ADE"/>
    <w:rsid w:val="009A624E"/>
    <w:rsid w:val="00A23552"/>
    <w:rsid w:val="00A405EA"/>
    <w:rsid w:val="00A51642"/>
    <w:rsid w:val="00A5774F"/>
    <w:rsid w:val="00AA37A1"/>
    <w:rsid w:val="00AB19C2"/>
    <w:rsid w:val="00B40A5B"/>
    <w:rsid w:val="00B74CA3"/>
    <w:rsid w:val="00B91971"/>
    <w:rsid w:val="00B93108"/>
    <w:rsid w:val="00B9508D"/>
    <w:rsid w:val="00C37203"/>
    <w:rsid w:val="00C5652D"/>
    <w:rsid w:val="00C61AAE"/>
    <w:rsid w:val="00C72D25"/>
    <w:rsid w:val="00CC2469"/>
    <w:rsid w:val="00CD27A6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E5F01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3E11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4E27-ABEC-4E69-BA7F-A2BE45E0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AS-303-1</cp:lastModifiedBy>
  <cp:revision>25</cp:revision>
  <cp:lastPrinted>2023-06-27T06:04:00Z</cp:lastPrinted>
  <dcterms:created xsi:type="dcterms:W3CDTF">2021-01-15T08:43:00Z</dcterms:created>
  <dcterms:modified xsi:type="dcterms:W3CDTF">2023-07-03T03:39:00Z</dcterms:modified>
</cp:coreProperties>
</file>