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452" w:rsidRPr="00777F94" w:rsidRDefault="00F97452" w:rsidP="00F97452">
      <w:pPr>
        <w:contextualSpacing/>
        <w:jc w:val="center"/>
        <w:rPr>
          <w:sz w:val="28"/>
          <w:szCs w:val="28"/>
        </w:rPr>
      </w:pPr>
      <w:r>
        <w:rPr>
          <w:noProof/>
          <w:sz w:val="28"/>
          <w:szCs w:val="28"/>
        </w:rPr>
        <w:drawing>
          <wp:inline distT="0" distB="0" distL="0" distR="0">
            <wp:extent cx="450215" cy="73723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0215" cy="737235"/>
                    </a:xfrm>
                    <a:prstGeom prst="rect">
                      <a:avLst/>
                    </a:prstGeom>
                    <a:noFill/>
                    <a:ln w="9525">
                      <a:noFill/>
                      <a:miter lim="800000"/>
                      <a:headEnd/>
                      <a:tailEnd/>
                    </a:ln>
                  </pic:spPr>
                </pic:pic>
              </a:graphicData>
            </a:graphic>
          </wp:inline>
        </w:drawing>
      </w:r>
    </w:p>
    <w:p w:rsidR="00F97452" w:rsidRPr="005156A4" w:rsidRDefault="00F97452" w:rsidP="00F97452">
      <w:pPr>
        <w:tabs>
          <w:tab w:val="left" w:pos="2880"/>
        </w:tabs>
        <w:jc w:val="center"/>
        <w:rPr>
          <w:b/>
          <w:spacing w:val="6"/>
          <w:sz w:val="28"/>
          <w:szCs w:val="28"/>
        </w:rPr>
      </w:pPr>
      <w:r w:rsidRPr="00777F94">
        <w:rPr>
          <w:sz w:val="28"/>
          <w:szCs w:val="28"/>
        </w:rPr>
        <w:br w:type="textWrapping" w:clear="all"/>
      </w:r>
      <w:r w:rsidRPr="005156A4">
        <w:rPr>
          <w:b/>
          <w:spacing w:val="6"/>
          <w:sz w:val="28"/>
          <w:szCs w:val="28"/>
        </w:rPr>
        <w:t>НАЗАРОВСКИЙ ГОРОДСКОЙ СОВЕТ ДЕПУТАТОВ</w:t>
      </w:r>
    </w:p>
    <w:p w:rsidR="00F97452" w:rsidRPr="005156A4" w:rsidRDefault="00F97452" w:rsidP="00F97452">
      <w:pPr>
        <w:jc w:val="center"/>
        <w:rPr>
          <w:b/>
          <w:sz w:val="28"/>
          <w:szCs w:val="28"/>
        </w:rPr>
      </w:pPr>
      <w:r w:rsidRPr="005156A4">
        <w:rPr>
          <w:b/>
          <w:sz w:val="28"/>
          <w:szCs w:val="28"/>
        </w:rPr>
        <w:t>КРАСНОЯРСКОГО КРАЯ</w:t>
      </w:r>
    </w:p>
    <w:p w:rsidR="00F97452" w:rsidRPr="005156A4" w:rsidRDefault="00F97452" w:rsidP="00F97452">
      <w:pPr>
        <w:spacing w:before="240"/>
        <w:jc w:val="center"/>
        <w:rPr>
          <w:sz w:val="36"/>
          <w:szCs w:val="36"/>
        </w:rPr>
      </w:pPr>
      <w:r w:rsidRPr="005156A4">
        <w:rPr>
          <w:b/>
          <w:sz w:val="36"/>
          <w:szCs w:val="36"/>
        </w:rPr>
        <w:t>РЕШЕНИЕ</w:t>
      </w:r>
    </w:p>
    <w:p w:rsidR="00F97452" w:rsidRPr="005156A4" w:rsidRDefault="00F97452" w:rsidP="00F97452">
      <w:pPr>
        <w:tabs>
          <w:tab w:val="left" w:pos="2880"/>
        </w:tabs>
        <w:jc w:val="center"/>
        <w:rPr>
          <w:sz w:val="26"/>
          <w:szCs w:val="26"/>
        </w:rPr>
      </w:pPr>
    </w:p>
    <w:p w:rsidR="00F97452" w:rsidRPr="00342FA0" w:rsidRDefault="00BC636D" w:rsidP="00F97452">
      <w:pPr>
        <w:ind w:left="284"/>
        <w:rPr>
          <w:sz w:val="28"/>
          <w:szCs w:val="28"/>
        </w:rPr>
      </w:pPr>
      <w:r>
        <w:rPr>
          <w:sz w:val="28"/>
          <w:szCs w:val="28"/>
        </w:rPr>
        <w:t>29.09</w:t>
      </w:r>
      <w:r w:rsidR="00F97452" w:rsidRPr="00342FA0">
        <w:rPr>
          <w:sz w:val="28"/>
          <w:szCs w:val="28"/>
        </w:rPr>
        <w:t xml:space="preserve">.2021                               </w:t>
      </w:r>
      <w:r>
        <w:rPr>
          <w:sz w:val="28"/>
          <w:szCs w:val="28"/>
        </w:rPr>
        <w:t xml:space="preserve">      </w:t>
      </w:r>
      <w:r w:rsidR="00F97452" w:rsidRPr="00342FA0">
        <w:rPr>
          <w:sz w:val="28"/>
          <w:szCs w:val="28"/>
        </w:rPr>
        <w:t xml:space="preserve">  г. Назарово                                            № </w:t>
      </w:r>
      <w:r>
        <w:rPr>
          <w:sz w:val="28"/>
          <w:szCs w:val="28"/>
        </w:rPr>
        <w:t>33-245</w:t>
      </w:r>
    </w:p>
    <w:p w:rsidR="00F97452" w:rsidRPr="00342FA0" w:rsidRDefault="00F97452" w:rsidP="00F97452">
      <w:pPr>
        <w:ind w:left="284"/>
        <w:jc w:val="both"/>
        <w:rPr>
          <w:sz w:val="26"/>
          <w:szCs w:val="26"/>
        </w:rPr>
      </w:pPr>
    </w:p>
    <w:p w:rsidR="00E66006" w:rsidRPr="0063639C" w:rsidRDefault="00E66006" w:rsidP="00E66006">
      <w:pPr>
        <w:spacing w:line="276" w:lineRule="auto"/>
        <w:jc w:val="both"/>
        <w:rPr>
          <w:sz w:val="26"/>
          <w:szCs w:val="26"/>
        </w:rPr>
      </w:pPr>
      <w:bookmarkStart w:id="0" w:name="_Hlk82417907"/>
      <w:r w:rsidRPr="0063639C">
        <w:rPr>
          <w:sz w:val="26"/>
          <w:szCs w:val="26"/>
        </w:rPr>
        <w:t xml:space="preserve">О внесении изменений в решение Назаровского городского Совета депутатов от 30.10.2017 № В-8 «Об утверждении примерного Положения об оплате труда работников муниципальных бюджетных учреждений культуры, подведомственных отделу культуры администрации г. Назарово Красноярского края» </w:t>
      </w:r>
    </w:p>
    <w:bookmarkEnd w:id="0"/>
    <w:p w:rsidR="00E66006" w:rsidRPr="0063639C" w:rsidRDefault="00E66006" w:rsidP="00E66006">
      <w:pPr>
        <w:spacing w:line="276" w:lineRule="auto"/>
        <w:jc w:val="both"/>
        <w:rPr>
          <w:sz w:val="26"/>
          <w:szCs w:val="26"/>
        </w:rPr>
      </w:pPr>
    </w:p>
    <w:p w:rsidR="00E66006" w:rsidRPr="0063639C" w:rsidRDefault="00E66006" w:rsidP="00EB45DC">
      <w:pPr>
        <w:autoSpaceDE w:val="0"/>
        <w:autoSpaceDN w:val="0"/>
        <w:adjustRightInd w:val="0"/>
        <w:ind w:firstLine="567"/>
        <w:contextualSpacing/>
        <w:jc w:val="both"/>
        <w:rPr>
          <w:b/>
          <w:sz w:val="26"/>
          <w:szCs w:val="26"/>
        </w:rPr>
      </w:pPr>
      <w:r w:rsidRPr="0063639C">
        <w:rPr>
          <w:sz w:val="26"/>
          <w:szCs w:val="26"/>
        </w:rPr>
        <w:t>В соответствии с</w:t>
      </w:r>
      <w:r w:rsidR="000A11E1">
        <w:rPr>
          <w:sz w:val="26"/>
          <w:szCs w:val="26"/>
        </w:rPr>
        <w:t xml:space="preserve">о ст. 144 </w:t>
      </w:r>
      <w:r w:rsidRPr="0063639C">
        <w:rPr>
          <w:sz w:val="26"/>
          <w:szCs w:val="26"/>
        </w:rPr>
        <w:t xml:space="preserve"> Трудов</w:t>
      </w:r>
      <w:r w:rsidR="000A11E1">
        <w:rPr>
          <w:sz w:val="26"/>
          <w:szCs w:val="26"/>
        </w:rPr>
        <w:t xml:space="preserve">ого </w:t>
      </w:r>
      <w:r w:rsidRPr="0063639C">
        <w:rPr>
          <w:sz w:val="26"/>
          <w:szCs w:val="26"/>
        </w:rPr>
        <w:t>кодекс</w:t>
      </w:r>
      <w:r w:rsidR="000A11E1">
        <w:rPr>
          <w:sz w:val="26"/>
          <w:szCs w:val="26"/>
        </w:rPr>
        <w:t>а</w:t>
      </w:r>
      <w:r w:rsidRPr="0063639C">
        <w:rPr>
          <w:sz w:val="26"/>
          <w:szCs w:val="26"/>
        </w:rPr>
        <w:t xml:space="preserve"> Российской Федерации, </w:t>
      </w:r>
      <w:r w:rsidR="000A11E1">
        <w:rPr>
          <w:sz w:val="26"/>
          <w:szCs w:val="26"/>
        </w:rPr>
        <w:t xml:space="preserve">ст. 16 </w:t>
      </w:r>
      <w:r w:rsidRPr="0063639C">
        <w:rPr>
          <w:sz w:val="26"/>
          <w:szCs w:val="26"/>
        </w:rPr>
        <w:t>Федеральн</w:t>
      </w:r>
      <w:r w:rsidR="000A11E1">
        <w:rPr>
          <w:sz w:val="26"/>
          <w:szCs w:val="26"/>
        </w:rPr>
        <w:t>ого</w:t>
      </w:r>
      <w:r w:rsidRPr="0063639C">
        <w:rPr>
          <w:sz w:val="26"/>
          <w:szCs w:val="26"/>
        </w:rPr>
        <w:t xml:space="preserve"> закон</w:t>
      </w:r>
      <w:r w:rsidR="000A11E1">
        <w:rPr>
          <w:sz w:val="26"/>
          <w:szCs w:val="26"/>
        </w:rPr>
        <w:t>а</w:t>
      </w:r>
      <w:r w:rsidRPr="0063639C">
        <w:rPr>
          <w:sz w:val="26"/>
          <w:szCs w:val="26"/>
        </w:rPr>
        <w:t xml:space="preserve"> от 06.10.2003 № 131-ФЗ «Об общих принципах организации местного самоуправления в Российской Федерации», </w:t>
      </w:r>
      <w:r w:rsidR="000A11E1">
        <w:rPr>
          <w:sz w:val="26"/>
          <w:szCs w:val="26"/>
        </w:rPr>
        <w:t xml:space="preserve">ст. 7 </w:t>
      </w:r>
      <w:r w:rsidRPr="0063639C">
        <w:rPr>
          <w:sz w:val="26"/>
          <w:szCs w:val="26"/>
        </w:rPr>
        <w:t>Устав</w:t>
      </w:r>
      <w:r w:rsidR="000A11E1">
        <w:rPr>
          <w:sz w:val="26"/>
          <w:szCs w:val="26"/>
        </w:rPr>
        <w:t>а</w:t>
      </w:r>
      <w:r w:rsidRPr="0063639C">
        <w:rPr>
          <w:sz w:val="26"/>
          <w:szCs w:val="26"/>
        </w:rPr>
        <w:t xml:space="preserve"> города</w:t>
      </w:r>
      <w:r w:rsidR="00F53080" w:rsidRPr="0063639C">
        <w:rPr>
          <w:sz w:val="26"/>
          <w:szCs w:val="26"/>
        </w:rPr>
        <w:t xml:space="preserve"> Назарово</w:t>
      </w:r>
      <w:r w:rsidRPr="0063639C">
        <w:rPr>
          <w:sz w:val="26"/>
          <w:szCs w:val="26"/>
        </w:rPr>
        <w:t>, Назаровский городской Совет депутатов</w:t>
      </w:r>
      <w:r w:rsidR="00EB45DC" w:rsidRPr="0063639C">
        <w:rPr>
          <w:sz w:val="26"/>
          <w:szCs w:val="26"/>
        </w:rPr>
        <w:t xml:space="preserve">, </w:t>
      </w:r>
      <w:r w:rsidRPr="0063639C">
        <w:rPr>
          <w:b/>
          <w:sz w:val="26"/>
          <w:szCs w:val="26"/>
        </w:rPr>
        <w:t>РЕШИЛ:</w:t>
      </w:r>
    </w:p>
    <w:p w:rsidR="00E66006" w:rsidRPr="0063639C" w:rsidRDefault="00E66006" w:rsidP="00545E40">
      <w:pPr>
        <w:spacing w:line="276" w:lineRule="auto"/>
        <w:ind w:firstLine="567"/>
        <w:jc w:val="both"/>
        <w:rPr>
          <w:sz w:val="26"/>
          <w:szCs w:val="26"/>
        </w:rPr>
      </w:pPr>
      <w:r w:rsidRPr="0063639C">
        <w:rPr>
          <w:sz w:val="26"/>
          <w:szCs w:val="26"/>
        </w:rPr>
        <w:t xml:space="preserve">1. Внести изменения в решение Назаровского городского Совета депутатов </w:t>
      </w:r>
      <w:r w:rsidR="00E1764B" w:rsidRPr="0063639C">
        <w:rPr>
          <w:sz w:val="26"/>
          <w:szCs w:val="26"/>
        </w:rPr>
        <w:t>от 30.10.2017 № В-8 «Об утверждении примерного Положения об оплате труда работников муниципальных бюджетных учреждений культуры, подведомственных отделу культуры администрации г. Назарово Красноярского края</w:t>
      </w:r>
      <w:r w:rsidRPr="0063639C">
        <w:rPr>
          <w:sz w:val="26"/>
          <w:szCs w:val="26"/>
        </w:rPr>
        <w:t>»</w:t>
      </w:r>
      <w:r w:rsidR="000A11E1">
        <w:rPr>
          <w:sz w:val="26"/>
          <w:szCs w:val="26"/>
        </w:rPr>
        <w:t xml:space="preserve"> (далее - решение)</w:t>
      </w:r>
      <w:r w:rsidRPr="0063639C">
        <w:rPr>
          <w:sz w:val="26"/>
          <w:szCs w:val="26"/>
        </w:rPr>
        <w:t>:</w:t>
      </w:r>
    </w:p>
    <w:p w:rsidR="00E1764B" w:rsidRPr="0063639C" w:rsidRDefault="00E66006" w:rsidP="00545E40">
      <w:pPr>
        <w:spacing w:line="276" w:lineRule="auto"/>
        <w:ind w:firstLine="567"/>
        <w:jc w:val="both"/>
        <w:rPr>
          <w:sz w:val="26"/>
          <w:szCs w:val="26"/>
        </w:rPr>
      </w:pPr>
      <w:r w:rsidRPr="0063639C">
        <w:rPr>
          <w:sz w:val="26"/>
          <w:szCs w:val="26"/>
        </w:rPr>
        <w:t xml:space="preserve">1.1. В </w:t>
      </w:r>
      <w:r w:rsidR="000A11E1">
        <w:rPr>
          <w:sz w:val="26"/>
          <w:szCs w:val="26"/>
        </w:rPr>
        <w:t>п</w:t>
      </w:r>
      <w:r w:rsidRPr="0063639C">
        <w:rPr>
          <w:sz w:val="26"/>
          <w:szCs w:val="26"/>
        </w:rPr>
        <w:t>риложени</w:t>
      </w:r>
      <w:r w:rsidR="00E1764B" w:rsidRPr="0063639C">
        <w:rPr>
          <w:sz w:val="26"/>
          <w:szCs w:val="26"/>
        </w:rPr>
        <w:t>и к решению</w:t>
      </w:r>
      <w:r w:rsidR="00356C57" w:rsidRPr="0063639C">
        <w:rPr>
          <w:sz w:val="26"/>
          <w:szCs w:val="26"/>
        </w:rPr>
        <w:t>,</w:t>
      </w:r>
      <w:r w:rsidR="00E1764B" w:rsidRPr="0063639C">
        <w:rPr>
          <w:sz w:val="26"/>
          <w:szCs w:val="26"/>
        </w:rPr>
        <w:t xml:space="preserve"> примерного Положения об оплате труда работников муниципальных бюджетных учреждений культуры, подведомственных отделу культуры администрации г. Назарово Красноярского края</w:t>
      </w:r>
      <w:r w:rsidR="00833186">
        <w:rPr>
          <w:sz w:val="26"/>
          <w:szCs w:val="26"/>
        </w:rPr>
        <w:t xml:space="preserve"> </w:t>
      </w:r>
      <w:r w:rsidR="000A11E1" w:rsidRPr="0063639C">
        <w:rPr>
          <w:sz w:val="26"/>
          <w:szCs w:val="26"/>
        </w:rPr>
        <w:t xml:space="preserve">Раздел  </w:t>
      </w:r>
      <w:r w:rsidR="000A11E1" w:rsidRPr="0063639C">
        <w:rPr>
          <w:sz w:val="26"/>
          <w:szCs w:val="26"/>
          <w:lang w:val="en-US"/>
        </w:rPr>
        <w:t>II</w:t>
      </w:r>
      <w:r w:rsidR="00E1764B" w:rsidRPr="0063639C">
        <w:rPr>
          <w:sz w:val="26"/>
          <w:szCs w:val="26"/>
        </w:rPr>
        <w:t xml:space="preserve"> изложить в редакции согласно приложению № 1 к данному решению.</w:t>
      </w:r>
    </w:p>
    <w:p w:rsidR="0063639C" w:rsidRPr="0063639C" w:rsidRDefault="0063639C" w:rsidP="0063639C">
      <w:pPr>
        <w:spacing w:line="276" w:lineRule="auto"/>
        <w:ind w:firstLine="567"/>
        <w:jc w:val="both"/>
        <w:rPr>
          <w:sz w:val="26"/>
          <w:szCs w:val="26"/>
        </w:rPr>
      </w:pPr>
      <w:r w:rsidRPr="0063639C">
        <w:rPr>
          <w:sz w:val="26"/>
          <w:szCs w:val="26"/>
        </w:rPr>
        <w:t xml:space="preserve">1.2. В </w:t>
      </w:r>
      <w:r w:rsidR="000A11E1">
        <w:rPr>
          <w:sz w:val="26"/>
          <w:szCs w:val="26"/>
        </w:rPr>
        <w:t>п</w:t>
      </w:r>
      <w:r w:rsidR="000A11E1" w:rsidRPr="0063639C">
        <w:rPr>
          <w:sz w:val="26"/>
          <w:szCs w:val="26"/>
        </w:rPr>
        <w:t xml:space="preserve">риложении к решению </w:t>
      </w:r>
      <w:r w:rsidR="000A11E1">
        <w:rPr>
          <w:sz w:val="26"/>
          <w:szCs w:val="26"/>
        </w:rPr>
        <w:t xml:space="preserve">в </w:t>
      </w:r>
      <w:r w:rsidRPr="0063639C">
        <w:rPr>
          <w:sz w:val="26"/>
          <w:szCs w:val="26"/>
        </w:rPr>
        <w:t xml:space="preserve">подпункте 4.7.2. раздела IV примерного Положения об оплате труда работников муниципальных бюджетных учреждений культуры, подведомственных отделу культуры администрации г. Назарово Красноярского края слова «в размере до 150% от оклада» заменить словами «в размере до 300% от оклада»; </w:t>
      </w:r>
    </w:p>
    <w:p w:rsidR="0063639C" w:rsidRPr="0063639C" w:rsidRDefault="0063639C" w:rsidP="0063639C">
      <w:pPr>
        <w:spacing w:line="276" w:lineRule="auto"/>
        <w:ind w:firstLine="567"/>
        <w:jc w:val="both"/>
        <w:rPr>
          <w:sz w:val="26"/>
          <w:szCs w:val="26"/>
        </w:rPr>
      </w:pPr>
      <w:r w:rsidRPr="0063639C">
        <w:rPr>
          <w:sz w:val="26"/>
          <w:szCs w:val="26"/>
        </w:rPr>
        <w:t xml:space="preserve"> 1.3. В подпункте 5.6.4. раздела V примерного Положения об оплате труда работников муниципальных бюджетных учреждений культуры, подведомственных отделу культуры администрации г. Назарово Красноярского края слова «в размере до 150% от оклада» заменить словами «в размере до 300% от оклада</w:t>
      </w:r>
      <w:r w:rsidR="000A11E1">
        <w:rPr>
          <w:sz w:val="26"/>
          <w:szCs w:val="26"/>
        </w:rPr>
        <w:t>.</w:t>
      </w:r>
    </w:p>
    <w:p w:rsidR="00CE50A3" w:rsidRPr="0063639C" w:rsidRDefault="00CE50A3" w:rsidP="00545E40">
      <w:pPr>
        <w:spacing w:line="276" w:lineRule="auto"/>
        <w:ind w:firstLine="567"/>
        <w:jc w:val="both"/>
        <w:rPr>
          <w:sz w:val="26"/>
          <w:szCs w:val="26"/>
        </w:rPr>
      </w:pPr>
      <w:r w:rsidRPr="0063639C">
        <w:rPr>
          <w:sz w:val="26"/>
          <w:szCs w:val="26"/>
        </w:rPr>
        <w:t>1.</w:t>
      </w:r>
      <w:r w:rsidR="0063639C" w:rsidRPr="0063639C">
        <w:rPr>
          <w:sz w:val="26"/>
          <w:szCs w:val="26"/>
        </w:rPr>
        <w:t>4</w:t>
      </w:r>
      <w:r w:rsidRPr="0063639C">
        <w:rPr>
          <w:sz w:val="26"/>
          <w:szCs w:val="26"/>
        </w:rPr>
        <w:t xml:space="preserve">. В </w:t>
      </w:r>
      <w:r w:rsidR="000A11E1">
        <w:rPr>
          <w:sz w:val="26"/>
          <w:szCs w:val="26"/>
        </w:rPr>
        <w:t>п</w:t>
      </w:r>
      <w:r w:rsidRPr="0063639C">
        <w:rPr>
          <w:sz w:val="26"/>
          <w:szCs w:val="26"/>
        </w:rPr>
        <w:t>риложении к решению</w:t>
      </w:r>
      <w:r w:rsidR="00356C57" w:rsidRPr="0063639C">
        <w:rPr>
          <w:sz w:val="26"/>
          <w:szCs w:val="26"/>
        </w:rPr>
        <w:t>,</w:t>
      </w:r>
      <w:r w:rsidRPr="0063639C">
        <w:rPr>
          <w:sz w:val="26"/>
          <w:szCs w:val="26"/>
        </w:rPr>
        <w:t xml:space="preserve"> Приложение 3</w:t>
      </w:r>
      <w:r w:rsidR="00EB0025" w:rsidRPr="0063639C">
        <w:rPr>
          <w:sz w:val="26"/>
          <w:szCs w:val="26"/>
        </w:rPr>
        <w:t xml:space="preserve"> «Критерии оценки результативности и качества труда для определения размеров выплат за качество выполняемых работ работников учреждений» </w:t>
      </w:r>
      <w:r w:rsidRPr="0063639C">
        <w:rPr>
          <w:sz w:val="26"/>
          <w:szCs w:val="26"/>
        </w:rPr>
        <w:t xml:space="preserve">примерного Положения об оплате труда работников муниципальных бюджетных учреждений культуры, подведомственных отделу культуры администрации г. Назарово Красноярского края изложить в редакции согласно приложению № </w:t>
      </w:r>
      <w:r w:rsidR="00EB0025" w:rsidRPr="0063639C">
        <w:rPr>
          <w:sz w:val="26"/>
          <w:szCs w:val="26"/>
        </w:rPr>
        <w:t>2</w:t>
      </w:r>
      <w:r w:rsidRPr="0063639C">
        <w:rPr>
          <w:sz w:val="26"/>
          <w:szCs w:val="26"/>
        </w:rPr>
        <w:t xml:space="preserve"> к данному решению.</w:t>
      </w:r>
    </w:p>
    <w:p w:rsidR="00356C57" w:rsidRPr="0063639C" w:rsidRDefault="00356C57" w:rsidP="00545E40">
      <w:pPr>
        <w:spacing w:line="276" w:lineRule="auto"/>
        <w:ind w:firstLine="567"/>
        <w:jc w:val="both"/>
        <w:rPr>
          <w:sz w:val="26"/>
          <w:szCs w:val="26"/>
        </w:rPr>
      </w:pPr>
      <w:r w:rsidRPr="0063639C">
        <w:rPr>
          <w:sz w:val="26"/>
          <w:szCs w:val="26"/>
        </w:rPr>
        <w:lastRenderedPageBreak/>
        <w:t>1.</w:t>
      </w:r>
      <w:r w:rsidR="0063639C" w:rsidRPr="0063639C">
        <w:rPr>
          <w:sz w:val="26"/>
          <w:szCs w:val="26"/>
        </w:rPr>
        <w:t>5</w:t>
      </w:r>
      <w:r w:rsidRPr="0063639C">
        <w:rPr>
          <w:sz w:val="26"/>
          <w:szCs w:val="26"/>
        </w:rPr>
        <w:t>. В Приложении к решению, Приложение 4 «Критерии оценки результативности и качества деятельности учреждения для установления руководителям, заместителям руководителей и главным бухгалтерам учреждения выплат за важность выполняемой работы, степень самостоятельности и ответственности при выполнении поставленных задач, за качество выполняемых работ» примерного Положения об оплате труда работников муниципальных бюджетных учреждений культуры, подведомственных отделу культуры администрации г. Назарово Красноярского края изложить в редакции согласно приложению № 3 к данному решению.</w:t>
      </w:r>
    </w:p>
    <w:p w:rsidR="00356C57" w:rsidRPr="0063639C" w:rsidRDefault="00356C57" w:rsidP="00545E40">
      <w:pPr>
        <w:spacing w:line="276" w:lineRule="auto"/>
        <w:ind w:firstLine="567"/>
        <w:jc w:val="both"/>
        <w:rPr>
          <w:sz w:val="26"/>
          <w:szCs w:val="26"/>
        </w:rPr>
      </w:pPr>
      <w:r w:rsidRPr="0063639C">
        <w:rPr>
          <w:sz w:val="26"/>
          <w:szCs w:val="26"/>
        </w:rPr>
        <w:t>1.</w:t>
      </w:r>
      <w:r w:rsidR="0063639C" w:rsidRPr="0063639C">
        <w:rPr>
          <w:sz w:val="26"/>
          <w:szCs w:val="26"/>
        </w:rPr>
        <w:t>6</w:t>
      </w:r>
      <w:r w:rsidRPr="0063639C">
        <w:rPr>
          <w:sz w:val="26"/>
          <w:szCs w:val="26"/>
        </w:rPr>
        <w:t>. В Приложении к решению, Приложение 5 «</w:t>
      </w:r>
      <w:r w:rsidR="00545E40" w:rsidRPr="0063639C">
        <w:rPr>
          <w:sz w:val="26"/>
          <w:szCs w:val="26"/>
        </w:rPr>
        <w:t>П</w:t>
      </w:r>
      <w:r w:rsidRPr="0063639C">
        <w:rPr>
          <w:sz w:val="26"/>
          <w:szCs w:val="26"/>
        </w:rPr>
        <w:t xml:space="preserve">редельное количество должностных окладов руководителей учреждений, учитываемых при определении объема средств на выплаты стимулирующего характера руководителей учреждений» примерного Положения об оплате труда работников муниципальных бюджетных учреждений культуры, подведомственных отделу культуры администрации г. Назарово Красноярского края изложить в редакции согласно приложению № </w:t>
      </w:r>
      <w:r w:rsidR="00545E40" w:rsidRPr="0063639C">
        <w:rPr>
          <w:sz w:val="26"/>
          <w:szCs w:val="26"/>
        </w:rPr>
        <w:t>4</w:t>
      </w:r>
      <w:r w:rsidRPr="0063639C">
        <w:rPr>
          <w:sz w:val="26"/>
          <w:szCs w:val="26"/>
        </w:rPr>
        <w:t xml:space="preserve"> к данному решению.</w:t>
      </w:r>
    </w:p>
    <w:p w:rsidR="00545E40" w:rsidRPr="0063639C" w:rsidRDefault="00545E40" w:rsidP="00545E40">
      <w:pPr>
        <w:spacing w:line="276" w:lineRule="auto"/>
        <w:ind w:firstLine="567"/>
        <w:jc w:val="both"/>
        <w:rPr>
          <w:sz w:val="26"/>
          <w:szCs w:val="26"/>
        </w:rPr>
      </w:pPr>
      <w:r w:rsidRPr="0063639C">
        <w:rPr>
          <w:sz w:val="26"/>
          <w:szCs w:val="26"/>
        </w:rPr>
        <w:t>1.</w:t>
      </w:r>
      <w:r w:rsidR="0063639C" w:rsidRPr="0063639C">
        <w:rPr>
          <w:sz w:val="26"/>
          <w:szCs w:val="26"/>
        </w:rPr>
        <w:t>7</w:t>
      </w:r>
      <w:r w:rsidRPr="0063639C">
        <w:rPr>
          <w:sz w:val="26"/>
          <w:szCs w:val="26"/>
        </w:rPr>
        <w:t>. В Приложении к решению, Приложение 6 «Перечень должностей, профессий работников учреждений культуры, относимых к основному персоналу по виду экономической деятельности» примерного Положения об оплате труда работников муниципальных бюджетных учреждений культуры, подведомственных отделу культуры администрации г. Назарово Красноярского края изложить в редакции согласно приложению № 4 к данному решению.</w:t>
      </w:r>
    </w:p>
    <w:p w:rsidR="00545E40" w:rsidRPr="0063639C" w:rsidRDefault="00545E40" w:rsidP="00545E40">
      <w:pPr>
        <w:spacing w:line="276" w:lineRule="auto"/>
        <w:ind w:firstLine="567"/>
        <w:jc w:val="both"/>
        <w:rPr>
          <w:sz w:val="26"/>
          <w:szCs w:val="26"/>
        </w:rPr>
      </w:pPr>
      <w:r w:rsidRPr="0063639C">
        <w:rPr>
          <w:sz w:val="26"/>
          <w:szCs w:val="26"/>
        </w:rPr>
        <w:t>2. Настоящее решение подлежит опубликованию в газете «Советское Причулымье», размещению на официальном сайте администрации города Назарово в сети Интернет.</w:t>
      </w:r>
    </w:p>
    <w:p w:rsidR="00545E40" w:rsidRPr="0063639C" w:rsidRDefault="00545E40" w:rsidP="00545E40">
      <w:pPr>
        <w:spacing w:line="276" w:lineRule="auto"/>
        <w:ind w:firstLine="567"/>
        <w:jc w:val="both"/>
        <w:rPr>
          <w:sz w:val="26"/>
          <w:szCs w:val="26"/>
        </w:rPr>
      </w:pPr>
      <w:r w:rsidRPr="0063639C">
        <w:rPr>
          <w:sz w:val="26"/>
          <w:szCs w:val="26"/>
        </w:rPr>
        <w:t>3. Решение вступает в силу в день, следующий за днем его официального опубликования и применятся к правоотношениям, возникшим с 01.10.2021 года.</w:t>
      </w:r>
    </w:p>
    <w:p w:rsidR="00545E40" w:rsidRPr="0063639C" w:rsidRDefault="00EB45DC" w:rsidP="00545E40">
      <w:pPr>
        <w:spacing w:line="276" w:lineRule="auto"/>
        <w:jc w:val="both"/>
        <w:rPr>
          <w:sz w:val="26"/>
          <w:szCs w:val="26"/>
        </w:rPr>
      </w:pPr>
      <w:r w:rsidRPr="0063639C">
        <w:rPr>
          <w:sz w:val="26"/>
          <w:szCs w:val="26"/>
        </w:rPr>
        <w:t>4</w:t>
      </w:r>
      <w:r w:rsidR="00545E40" w:rsidRPr="0063639C">
        <w:rPr>
          <w:sz w:val="26"/>
          <w:szCs w:val="26"/>
        </w:rPr>
        <w:t>. Контроль за исполнением настоящего решения возложить на председателя постоянной комиссии по бюджету и экономической политике Ефименко Н. Н., заместителя главы города – руководителя финансового управления Удович С. А.</w:t>
      </w:r>
    </w:p>
    <w:p w:rsidR="00545E40" w:rsidRPr="0063639C" w:rsidRDefault="00545E40" w:rsidP="00545E40">
      <w:pPr>
        <w:spacing w:line="276" w:lineRule="auto"/>
        <w:jc w:val="both"/>
        <w:rPr>
          <w:sz w:val="26"/>
          <w:szCs w:val="26"/>
        </w:rPr>
      </w:pPr>
    </w:p>
    <w:p w:rsidR="00545E40" w:rsidRPr="0063639C" w:rsidRDefault="00545E40" w:rsidP="00545E40">
      <w:pPr>
        <w:spacing w:line="276" w:lineRule="auto"/>
        <w:jc w:val="both"/>
        <w:rPr>
          <w:sz w:val="26"/>
          <w:szCs w:val="26"/>
        </w:rPr>
      </w:pPr>
    </w:p>
    <w:tbl>
      <w:tblPr>
        <w:tblW w:w="9750" w:type="dxa"/>
        <w:tblInd w:w="132" w:type="dxa"/>
        <w:tblLook w:val="04A0"/>
      </w:tblPr>
      <w:tblGrid>
        <w:gridCol w:w="5646"/>
        <w:gridCol w:w="4104"/>
      </w:tblGrid>
      <w:tr w:rsidR="00545E40" w:rsidRPr="0063639C" w:rsidTr="007D3756">
        <w:trPr>
          <w:trHeight w:val="930"/>
        </w:trPr>
        <w:tc>
          <w:tcPr>
            <w:tcW w:w="5646" w:type="dxa"/>
            <w:hideMark/>
          </w:tcPr>
          <w:p w:rsidR="00545E40" w:rsidRPr="0063639C" w:rsidRDefault="00545E40" w:rsidP="006D7234">
            <w:pPr>
              <w:rPr>
                <w:sz w:val="26"/>
                <w:szCs w:val="26"/>
              </w:rPr>
            </w:pPr>
          </w:p>
          <w:p w:rsidR="00545E40" w:rsidRPr="0063639C" w:rsidRDefault="00545E40" w:rsidP="006D7234">
            <w:pPr>
              <w:rPr>
                <w:sz w:val="26"/>
                <w:szCs w:val="26"/>
              </w:rPr>
            </w:pPr>
            <w:r w:rsidRPr="0063639C">
              <w:rPr>
                <w:sz w:val="26"/>
                <w:szCs w:val="26"/>
              </w:rPr>
              <w:t>Председатель городского Совета</w:t>
            </w:r>
          </w:p>
          <w:p w:rsidR="00545E40" w:rsidRPr="0063639C" w:rsidRDefault="00545E40" w:rsidP="006D7234">
            <w:pPr>
              <w:rPr>
                <w:sz w:val="26"/>
                <w:szCs w:val="26"/>
              </w:rPr>
            </w:pPr>
            <w:r w:rsidRPr="0063639C">
              <w:rPr>
                <w:sz w:val="26"/>
                <w:szCs w:val="26"/>
              </w:rPr>
              <w:t xml:space="preserve"> депутатов</w:t>
            </w:r>
          </w:p>
          <w:p w:rsidR="00545E40" w:rsidRPr="0063639C" w:rsidRDefault="00545E40" w:rsidP="006D7234">
            <w:pPr>
              <w:jc w:val="both"/>
              <w:rPr>
                <w:sz w:val="26"/>
                <w:szCs w:val="26"/>
              </w:rPr>
            </w:pPr>
          </w:p>
          <w:p w:rsidR="00545E40" w:rsidRPr="0063639C" w:rsidRDefault="00545E40" w:rsidP="006D7234">
            <w:pPr>
              <w:jc w:val="both"/>
              <w:rPr>
                <w:sz w:val="26"/>
                <w:szCs w:val="26"/>
              </w:rPr>
            </w:pPr>
            <w:r w:rsidRPr="0063639C">
              <w:rPr>
                <w:sz w:val="26"/>
                <w:szCs w:val="26"/>
              </w:rPr>
              <w:t>___________ О.В. Мартус</w:t>
            </w:r>
          </w:p>
        </w:tc>
        <w:tc>
          <w:tcPr>
            <w:tcW w:w="4104" w:type="dxa"/>
          </w:tcPr>
          <w:p w:rsidR="00545E40" w:rsidRPr="0063639C" w:rsidRDefault="00545E40" w:rsidP="006D7234">
            <w:pPr>
              <w:rPr>
                <w:sz w:val="26"/>
                <w:szCs w:val="26"/>
              </w:rPr>
            </w:pPr>
          </w:p>
          <w:p w:rsidR="00545E40" w:rsidRPr="0063639C" w:rsidRDefault="00BC636D" w:rsidP="006D7234">
            <w:pPr>
              <w:rPr>
                <w:sz w:val="26"/>
                <w:szCs w:val="26"/>
              </w:rPr>
            </w:pPr>
            <w:r>
              <w:rPr>
                <w:sz w:val="26"/>
                <w:szCs w:val="26"/>
              </w:rPr>
              <w:t>И.о  г</w:t>
            </w:r>
            <w:r w:rsidR="00545E40" w:rsidRPr="0063639C">
              <w:rPr>
                <w:sz w:val="26"/>
                <w:szCs w:val="26"/>
              </w:rPr>
              <w:t>лав</w:t>
            </w:r>
            <w:r>
              <w:rPr>
                <w:sz w:val="26"/>
                <w:szCs w:val="26"/>
              </w:rPr>
              <w:t>ы</w:t>
            </w:r>
            <w:r w:rsidR="00545E40" w:rsidRPr="0063639C">
              <w:rPr>
                <w:sz w:val="26"/>
                <w:szCs w:val="26"/>
              </w:rPr>
              <w:t xml:space="preserve"> города </w:t>
            </w:r>
          </w:p>
          <w:p w:rsidR="00545E40" w:rsidRPr="0063639C" w:rsidRDefault="00545E40" w:rsidP="006D7234">
            <w:pPr>
              <w:rPr>
                <w:sz w:val="26"/>
                <w:szCs w:val="26"/>
              </w:rPr>
            </w:pPr>
          </w:p>
          <w:p w:rsidR="00545E40" w:rsidRPr="0063639C" w:rsidRDefault="00545E40" w:rsidP="006D7234">
            <w:pPr>
              <w:rPr>
                <w:sz w:val="26"/>
                <w:szCs w:val="26"/>
              </w:rPr>
            </w:pPr>
          </w:p>
          <w:p w:rsidR="00545E40" w:rsidRPr="0063639C" w:rsidRDefault="00545E40" w:rsidP="006D7234">
            <w:pPr>
              <w:rPr>
                <w:sz w:val="26"/>
                <w:szCs w:val="26"/>
              </w:rPr>
            </w:pPr>
            <w:r w:rsidRPr="0063639C">
              <w:rPr>
                <w:sz w:val="26"/>
                <w:szCs w:val="26"/>
              </w:rPr>
              <w:t>___________С.</w:t>
            </w:r>
            <w:r w:rsidR="00863790">
              <w:rPr>
                <w:sz w:val="26"/>
                <w:szCs w:val="26"/>
              </w:rPr>
              <w:t>А. Удович</w:t>
            </w:r>
          </w:p>
          <w:p w:rsidR="00545E40" w:rsidRPr="0063639C" w:rsidRDefault="00545E40" w:rsidP="006D7234">
            <w:pPr>
              <w:rPr>
                <w:sz w:val="26"/>
                <w:szCs w:val="26"/>
              </w:rPr>
            </w:pPr>
          </w:p>
          <w:p w:rsidR="00545E40" w:rsidRPr="0063639C" w:rsidRDefault="00545E40" w:rsidP="006D7234">
            <w:pPr>
              <w:jc w:val="both"/>
              <w:rPr>
                <w:sz w:val="26"/>
                <w:szCs w:val="26"/>
              </w:rPr>
            </w:pPr>
          </w:p>
          <w:p w:rsidR="00545E40" w:rsidRPr="0063639C" w:rsidRDefault="00545E40" w:rsidP="006D7234">
            <w:pPr>
              <w:jc w:val="both"/>
              <w:rPr>
                <w:sz w:val="26"/>
                <w:szCs w:val="26"/>
              </w:rPr>
            </w:pPr>
          </w:p>
          <w:p w:rsidR="00545E40" w:rsidRPr="0063639C" w:rsidRDefault="00545E40" w:rsidP="006D7234">
            <w:pPr>
              <w:jc w:val="both"/>
              <w:rPr>
                <w:sz w:val="26"/>
                <w:szCs w:val="26"/>
              </w:rPr>
            </w:pPr>
          </w:p>
          <w:p w:rsidR="00545E40" w:rsidRPr="0063639C" w:rsidRDefault="00545E40" w:rsidP="006D7234">
            <w:pPr>
              <w:jc w:val="both"/>
              <w:rPr>
                <w:sz w:val="26"/>
                <w:szCs w:val="26"/>
              </w:rPr>
            </w:pPr>
          </w:p>
          <w:p w:rsidR="00545E40" w:rsidRPr="0063639C" w:rsidRDefault="00545E40" w:rsidP="007D3756">
            <w:pPr>
              <w:ind w:left="1310"/>
              <w:jc w:val="both"/>
              <w:rPr>
                <w:sz w:val="26"/>
                <w:szCs w:val="26"/>
              </w:rPr>
            </w:pPr>
            <w:r w:rsidRPr="0063639C">
              <w:rPr>
                <w:sz w:val="26"/>
                <w:szCs w:val="26"/>
              </w:rPr>
              <w:t>Дата подписания:</w:t>
            </w:r>
          </w:p>
          <w:p w:rsidR="00545E40" w:rsidRPr="0063639C" w:rsidRDefault="00545E40" w:rsidP="007D3756">
            <w:pPr>
              <w:jc w:val="both"/>
              <w:rPr>
                <w:sz w:val="26"/>
                <w:szCs w:val="26"/>
              </w:rPr>
            </w:pPr>
            <w:r w:rsidRPr="0063639C">
              <w:rPr>
                <w:sz w:val="26"/>
                <w:szCs w:val="26"/>
              </w:rPr>
              <w:t xml:space="preserve">            </w:t>
            </w:r>
            <w:r w:rsidR="00BC636D">
              <w:rPr>
                <w:sz w:val="26"/>
                <w:szCs w:val="26"/>
              </w:rPr>
              <w:t xml:space="preserve">       </w:t>
            </w:r>
            <w:r w:rsidRPr="0063639C">
              <w:rPr>
                <w:sz w:val="26"/>
                <w:szCs w:val="26"/>
              </w:rPr>
              <w:t xml:space="preserve"> ___________202</w:t>
            </w:r>
            <w:r w:rsidR="007D3756" w:rsidRPr="0063639C">
              <w:rPr>
                <w:sz w:val="26"/>
                <w:szCs w:val="26"/>
              </w:rPr>
              <w:t>1</w:t>
            </w:r>
          </w:p>
        </w:tc>
      </w:tr>
    </w:tbl>
    <w:p w:rsidR="00545E40" w:rsidRDefault="00545E40" w:rsidP="00E1764B">
      <w:pPr>
        <w:spacing w:line="276" w:lineRule="auto"/>
        <w:jc w:val="both"/>
        <w:rPr>
          <w:sz w:val="28"/>
          <w:szCs w:val="26"/>
        </w:rPr>
      </w:pPr>
    </w:p>
    <w:p w:rsidR="00EB45DC" w:rsidRDefault="00EB45DC" w:rsidP="00E1764B">
      <w:pPr>
        <w:spacing w:line="276" w:lineRule="auto"/>
        <w:jc w:val="both"/>
        <w:rPr>
          <w:sz w:val="28"/>
          <w:szCs w:val="26"/>
        </w:rPr>
      </w:pPr>
    </w:p>
    <w:p w:rsidR="002D284A" w:rsidRDefault="002D284A" w:rsidP="00E1764B">
      <w:pPr>
        <w:spacing w:line="276" w:lineRule="auto"/>
        <w:jc w:val="both"/>
        <w:rPr>
          <w:sz w:val="28"/>
          <w:szCs w:val="26"/>
        </w:rPr>
        <w:sectPr w:rsidR="002D284A" w:rsidSect="00F95D5B">
          <w:pgSz w:w="11905" w:h="16838" w:code="9"/>
          <w:pgMar w:top="1134" w:right="848" w:bottom="709" w:left="1106" w:header="720" w:footer="720" w:gutter="0"/>
          <w:cols w:space="720"/>
          <w:docGrid w:linePitch="299"/>
        </w:sectPr>
      </w:pPr>
    </w:p>
    <w:p w:rsidR="00E1764B" w:rsidRPr="002D284A" w:rsidRDefault="00E1764B" w:rsidP="00E1764B">
      <w:pPr>
        <w:autoSpaceDE w:val="0"/>
        <w:autoSpaceDN w:val="0"/>
        <w:adjustRightInd w:val="0"/>
        <w:ind w:left="5387"/>
        <w:outlineLvl w:val="0"/>
        <w:rPr>
          <w:iCs/>
        </w:rPr>
      </w:pPr>
      <w:r w:rsidRPr="002D284A">
        <w:rPr>
          <w:iCs/>
        </w:rPr>
        <w:lastRenderedPageBreak/>
        <w:t>Приложение № 1</w:t>
      </w:r>
    </w:p>
    <w:p w:rsidR="00E1764B" w:rsidRPr="002D284A" w:rsidRDefault="00E1764B" w:rsidP="00E1764B">
      <w:pPr>
        <w:autoSpaceDE w:val="0"/>
        <w:autoSpaceDN w:val="0"/>
        <w:adjustRightInd w:val="0"/>
        <w:ind w:left="5387"/>
        <w:outlineLvl w:val="0"/>
        <w:rPr>
          <w:iCs/>
        </w:rPr>
      </w:pPr>
      <w:r w:rsidRPr="002D284A">
        <w:rPr>
          <w:iCs/>
        </w:rPr>
        <w:t xml:space="preserve">к решению Назаровского городского Совета депутатов  </w:t>
      </w:r>
      <w:r w:rsidR="00BC636D">
        <w:rPr>
          <w:iCs/>
        </w:rPr>
        <w:t xml:space="preserve"> </w:t>
      </w:r>
      <w:r w:rsidRPr="002D284A">
        <w:rPr>
          <w:iCs/>
        </w:rPr>
        <w:t xml:space="preserve">от  </w:t>
      </w:r>
      <w:r w:rsidR="00BC636D">
        <w:rPr>
          <w:iCs/>
        </w:rPr>
        <w:t>29.09.2021</w:t>
      </w:r>
      <w:r w:rsidRPr="002D284A">
        <w:rPr>
          <w:iCs/>
        </w:rPr>
        <w:t xml:space="preserve">   № </w:t>
      </w:r>
      <w:r w:rsidR="00BC636D">
        <w:rPr>
          <w:iCs/>
        </w:rPr>
        <w:t>33-245</w:t>
      </w:r>
      <w:r w:rsidRPr="002D284A">
        <w:rPr>
          <w:iCs/>
        </w:rPr>
        <w:t xml:space="preserve">  </w:t>
      </w:r>
    </w:p>
    <w:p w:rsidR="00D10706" w:rsidRPr="00A968E6" w:rsidRDefault="00D10706" w:rsidP="00584974">
      <w:pPr>
        <w:autoSpaceDE w:val="0"/>
        <w:autoSpaceDN w:val="0"/>
        <w:adjustRightInd w:val="0"/>
        <w:spacing w:before="240"/>
        <w:jc w:val="center"/>
        <w:rPr>
          <w:sz w:val="28"/>
          <w:szCs w:val="28"/>
        </w:rPr>
      </w:pPr>
      <w:r w:rsidRPr="00A968E6">
        <w:rPr>
          <w:sz w:val="28"/>
          <w:szCs w:val="28"/>
        </w:rPr>
        <w:t>«</w:t>
      </w:r>
      <w:r w:rsidRPr="00A968E6">
        <w:rPr>
          <w:sz w:val="28"/>
          <w:szCs w:val="28"/>
          <w:lang w:val="en-US"/>
        </w:rPr>
        <w:t>II</w:t>
      </w:r>
      <w:r w:rsidRPr="00A968E6">
        <w:rPr>
          <w:sz w:val="28"/>
          <w:szCs w:val="28"/>
        </w:rPr>
        <w:t>. Порядок установления минимальных размеров окладов</w:t>
      </w:r>
    </w:p>
    <w:p w:rsidR="00D10706" w:rsidRDefault="00D10706" w:rsidP="00D10706">
      <w:pPr>
        <w:tabs>
          <w:tab w:val="left" w:pos="720"/>
          <w:tab w:val="left" w:pos="900"/>
        </w:tabs>
        <w:autoSpaceDE w:val="0"/>
        <w:autoSpaceDN w:val="0"/>
        <w:adjustRightInd w:val="0"/>
        <w:contextualSpacing/>
        <w:jc w:val="center"/>
        <w:rPr>
          <w:sz w:val="28"/>
          <w:szCs w:val="28"/>
        </w:rPr>
      </w:pPr>
      <w:r w:rsidRPr="00A968E6">
        <w:rPr>
          <w:sz w:val="28"/>
          <w:szCs w:val="28"/>
        </w:rPr>
        <w:t>(должностных окладов), ставок заработной платы:</w:t>
      </w:r>
    </w:p>
    <w:p w:rsidR="00D10706" w:rsidRDefault="00D10706" w:rsidP="00D10706">
      <w:pPr>
        <w:ind w:firstLine="708"/>
        <w:contextualSpacing/>
        <w:jc w:val="both"/>
        <w:rPr>
          <w:sz w:val="28"/>
          <w:szCs w:val="28"/>
        </w:rPr>
      </w:pPr>
      <w:r w:rsidRPr="00A968E6">
        <w:rPr>
          <w:sz w:val="28"/>
          <w:szCs w:val="28"/>
        </w:rPr>
        <w:t>2.1. Минимальные размеры окладов (должностных окладов), ставок заработной платы работников Учреждений устанавливаются на основе отнесения занимаемых ими должностей служащих к профессиональным квалификационным группам (далее – ПКГ),</w:t>
      </w:r>
    </w:p>
    <w:p w:rsidR="00D10706" w:rsidRPr="00A968E6" w:rsidRDefault="00D10706" w:rsidP="00D10706">
      <w:pPr>
        <w:contextualSpacing/>
        <w:jc w:val="both"/>
        <w:rPr>
          <w:sz w:val="28"/>
          <w:szCs w:val="28"/>
        </w:rPr>
      </w:pPr>
      <w:r w:rsidRPr="00A968E6">
        <w:rPr>
          <w:sz w:val="28"/>
          <w:szCs w:val="28"/>
        </w:rPr>
        <w:t xml:space="preserve"> утвержденным приказом Минздравсоцразвития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w:t>
      </w:r>
    </w:p>
    <w:tbl>
      <w:tblPr>
        <w:tblW w:w="9701" w:type="dxa"/>
        <w:tblLook w:val="01E0"/>
      </w:tblPr>
      <w:tblGrid>
        <w:gridCol w:w="7668"/>
        <w:gridCol w:w="2033"/>
      </w:tblGrid>
      <w:tr w:rsidR="00D10706" w:rsidRPr="00A77BFC" w:rsidTr="006D7234">
        <w:trPr>
          <w:trHeight w:val="588"/>
        </w:trPr>
        <w:tc>
          <w:tcPr>
            <w:tcW w:w="7668" w:type="dxa"/>
          </w:tcPr>
          <w:p w:rsidR="00D10706" w:rsidRPr="00A77BFC" w:rsidRDefault="00D10706" w:rsidP="001B309C">
            <w:pPr>
              <w:tabs>
                <w:tab w:val="left" w:pos="537"/>
                <w:tab w:val="left" w:pos="731"/>
              </w:tabs>
              <w:contextualSpacing/>
              <w:jc w:val="both"/>
              <w:rPr>
                <w:sz w:val="28"/>
                <w:szCs w:val="28"/>
              </w:rPr>
            </w:pPr>
            <w:r w:rsidRPr="00A77BFC">
              <w:rPr>
                <w:sz w:val="28"/>
                <w:szCs w:val="28"/>
              </w:rPr>
              <w:t>Должности, отнесенные к ПКГ «Должности технических исполнителей и артистов вспомогательного состава»</w:t>
            </w:r>
          </w:p>
        </w:tc>
        <w:tc>
          <w:tcPr>
            <w:tcW w:w="2033" w:type="dxa"/>
            <w:vAlign w:val="bottom"/>
          </w:tcPr>
          <w:p w:rsidR="00D10706" w:rsidRPr="00A77BFC" w:rsidRDefault="00D10706" w:rsidP="006D7234">
            <w:pPr>
              <w:contextualSpacing/>
              <w:rPr>
                <w:sz w:val="28"/>
                <w:szCs w:val="28"/>
              </w:rPr>
            </w:pPr>
            <w:r w:rsidRPr="00A77BFC">
              <w:rPr>
                <w:sz w:val="28"/>
                <w:szCs w:val="28"/>
              </w:rPr>
              <w:t>5094 рубля;</w:t>
            </w:r>
          </w:p>
        </w:tc>
      </w:tr>
      <w:tr w:rsidR="00D10706" w:rsidRPr="00A77BFC" w:rsidTr="006D7234">
        <w:tc>
          <w:tcPr>
            <w:tcW w:w="7668" w:type="dxa"/>
          </w:tcPr>
          <w:p w:rsidR="00D10706" w:rsidRPr="00A77BFC" w:rsidRDefault="00D10706" w:rsidP="006D7234">
            <w:pPr>
              <w:contextualSpacing/>
              <w:jc w:val="both"/>
              <w:rPr>
                <w:sz w:val="28"/>
                <w:szCs w:val="28"/>
              </w:rPr>
            </w:pPr>
            <w:r w:rsidRPr="00A77BFC">
              <w:rPr>
                <w:sz w:val="28"/>
                <w:szCs w:val="28"/>
              </w:rPr>
              <w:t>Должности, отнесенные к ПКГ «Должности работников культуры, искусства и кинематографии среднего звена»</w:t>
            </w:r>
          </w:p>
        </w:tc>
        <w:tc>
          <w:tcPr>
            <w:tcW w:w="2033" w:type="dxa"/>
            <w:vAlign w:val="bottom"/>
          </w:tcPr>
          <w:p w:rsidR="00D10706" w:rsidRPr="00A77BFC" w:rsidRDefault="00D10706" w:rsidP="006D7234">
            <w:pPr>
              <w:contextualSpacing/>
              <w:rPr>
                <w:sz w:val="28"/>
                <w:szCs w:val="28"/>
              </w:rPr>
            </w:pPr>
            <w:r w:rsidRPr="00A77BFC">
              <w:rPr>
                <w:sz w:val="28"/>
                <w:szCs w:val="28"/>
              </w:rPr>
              <w:t>7428 рублей;</w:t>
            </w:r>
          </w:p>
        </w:tc>
      </w:tr>
      <w:tr w:rsidR="00D10706" w:rsidRPr="00A77BFC" w:rsidTr="006D7234">
        <w:tc>
          <w:tcPr>
            <w:tcW w:w="7668" w:type="dxa"/>
          </w:tcPr>
          <w:p w:rsidR="00D10706" w:rsidRPr="00A77BFC" w:rsidRDefault="00D10706" w:rsidP="006D7234">
            <w:pPr>
              <w:contextualSpacing/>
              <w:jc w:val="both"/>
              <w:rPr>
                <w:sz w:val="28"/>
                <w:szCs w:val="28"/>
              </w:rPr>
            </w:pPr>
            <w:r w:rsidRPr="00A77BFC">
              <w:rPr>
                <w:sz w:val="28"/>
                <w:szCs w:val="28"/>
              </w:rPr>
              <w:t>Должности, отнесенные к ПКГ «Должности работников культуры, искусства и кинематографии ведущего звена»</w:t>
            </w:r>
          </w:p>
        </w:tc>
        <w:tc>
          <w:tcPr>
            <w:tcW w:w="2033" w:type="dxa"/>
            <w:vAlign w:val="bottom"/>
          </w:tcPr>
          <w:p w:rsidR="00D10706" w:rsidRPr="00A77BFC" w:rsidRDefault="00D10706" w:rsidP="006D7234">
            <w:pPr>
              <w:contextualSpacing/>
              <w:rPr>
                <w:sz w:val="28"/>
                <w:szCs w:val="28"/>
              </w:rPr>
            </w:pPr>
            <w:r w:rsidRPr="00A77BFC">
              <w:rPr>
                <w:sz w:val="28"/>
                <w:szCs w:val="28"/>
              </w:rPr>
              <w:t>10013 рублей;</w:t>
            </w:r>
          </w:p>
        </w:tc>
      </w:tr>
      <w:tr w:rsidR="00D10706" w:rsidRPr="00A77BFC" w:rsidTr="006D7234">
        <w:tc>
          <w:tcPr>
            <w:tcW w:w="7668" w:type="dxa"/>
          </w:tcPr>
          <w:p w:rsidR="00D10706" w:rsidRPr="00A77BFC" w:rsidRDefault="00D10706" w:rsidP="006D7234">
            <w:pPr>
              <w:contextualSpacing/>
              <w:jc w:val="both"/>
              <w:rPr>
                <w:sz w:val="28"/>
                <w:szCs w:val="28"/>
              </w:rPr>
            </w:pPr>
            <w:r w:rsidRPr="00A77BFC">
              <w:rPr>
                <w:sz w:val="28"/>
                <w:szCs w:val="28"/>
              </w:rPr>
              <w:t>Должности, отнесенные к ПКГ «Должности руководящего состава учреждений культуры, искусства и кинематографии»</w:t>
            </w:r>
          </w:p>
        </w:tc>
        <w:tc>
          <w:tcPr>
            <w:tcW w:w="2033" w:type="dxa"/>
            <w:vAlign w:val="bottom"/>
          </w:tcPr>
          <w:p w:rsidR="00D10706" w:rsidRPr="00A77BFC" w:rsidRDefault="00D10706" w:rsidP="006D7234">
            <w:pPr>
              <w:contextualSpacing/>
              <w:rPr>
                <w:sz w:val="28"/>
                <w:szCs w:val="28"/>
              </w:rPr>
            </w:pPr>
            <w:r w:rsidRPr="00A77BFC">
              <w:rPr>
                <w:sz w:val="28"/>
                <w:szCs w:val="28"/>
              </w:rPr>
              <w:t>13073 рубля.</w:t>
            </w:r>
          </w:p>
        </w:tc>
      </w:tr>
    </w:tbl>
    <w:p w:rsidR="00160C6E" w:rsidRDefault="00D10706" w:rsidP="00D10706">
      <w:pPr>
        <w:ind w:firstLine="720"/>
        <w:contextualSpacing/>
        <w:jc w:val="both"/>
        <w:rPr>
          <w:sz w:val="28"/>
          <w:szCs w:val="28"/>
        </w:rPr>
      </w:pPr>
      <w:r w:rsidRPr="00A77BFC">
        <w:rPr>
          <w:sz w:val="28"/>
          <w:szCs w:val="28"/>
        </w:rPr>
        <w:t>2.2. М</w:t>
      </w:r>
      <w:r w:rsidRPr="00A77BFC">
        <w:rPr>
          <w:spacing w:val="-8"/>
          <w:sz w:val="28"/>
          <w:szCs w:val="28"/>
        </w:rPr>
        <w:t>инимальные размеры</w:t>
      </w:r>
      <w:r w:rsidRPr="00A77BFC">
        <w:rPr>
          <w:bCs/>
          <w:spacing w:val="-8"/>
          <w:sz w:val="28"/>
          <w:szCs w:val="28"/>
        </w:rPr>
        <w:t>окладов</w:t>
      </w:r>
      <w:r w:rsidRPr="00A77BFC">
        <w:rPr>
          <w:sz w:val="28"/>
          <w:szCs w:val="28"/>
        </w:rPr>
        <w:t>(должностных окладов), ставок заработной платы по профессиям рабочих</w:t>
      </w:r>
      <w:r w:rsidRPr="00A77BFC">
        <w:rPr>
          <w:spacing w:val="-8"/>
          <w:sz w:val="28"/>
          <w:szCs w:val="28"/>
        </w:rPr>
        <w:t xml:space="preserve"> культуры устанавливаются на основе</w:t>
      </w:r>
      <w:r w:rsidRPr="00A968E6">
        <w:rPr>
          <w:spacing w:val="-8"/>
          <w:sz w:val="28"/>
          <w:szCs w:val="28"/>
        </w:rPr>
        <w:t xml:space="preserve"> отнесения занимаемых ими профессий к квалификационным уровням ПКГ, утвержденным </w:t>
      </w:r>
      <w:r w:rsidRPr="00A968E6">
        <w:rPr>
          <w:sz w:val="28"/>
          <w:szCs w:val="28"/>
        </w:rPr>
        <w:t>приказом Минздравсоцразвития Российской Федерации</w:t>
      </w:r>
      <w:r w:rsidR="00160C6E">
        <w:rPr>
          <w:sz w:val="28"/>
          <w:szCs w:val="28"/>
        </w:rPr>
        <w:t>:</w:t>
      </w:r>
    </w:p>
    <w:p w:rsidR="00D10706" w:rsidRPr="00A968E6" w:rsidRDefault="00D10706" w:rsidP="00D10706">
      <w:pPr>
        <w:ind w:firstLine="720"/>
        <w:contextualSpacing/>
        <w:jc w:val="both"/>
        <w:rPr>
          <w:sz w:val="28"/>
          <w:szCs w:val="28"/>
        </w:rPr>
      </w:pPr>
      <w:r w:rsidRPr="00A968E6">
        <w:rPr>
          <w:sz w:val="28"/>
          <w:szCs w:val="28"/>
        </w:rPr>
        <w:t>от 14.03.2008 № 121н «Об утверждении профессиональных квалификационных групп профессий рабочих культуры, искусства и кинематографии»:</w:t>
      </w:r>
    </w:p>
    <w:tbl>
      <w:tblPr>
        <w:tblW w:w="9468" w:type="dxa"/>
        <w:tblLook w:val="01E0"/>
      </w:tblPr>
      <w:tblGrid>
        <w:gridCol w:w="7668"/>
        <w:gridCol w:w="1800"/>
      </w:tblGrid>
      <w:tr w:rsidR="00D10706" w:rsidRPr="00A968E6" w:rsidTr="00C01E82">
        <w:tc>
          <w:tcPr>
            <w:tcW w:w="7668" w:type="dxa"/>
          </w:tcPr>
          <w:p w:rsidR="00D10706" w:rsidRPr="00A968E6" w:rsidRDefault="00D10706" w:rsidP="006D7234">
            <w:pPr>
              <w:contextualSpacing/>
              <w:jc w:val="both"/>
              <w:rPr>
                <w:sz w:val="28"/>
                <w:szCs w:val="28"/>
              </w:rPr>
            </w:pPr>
            <w:r w:rsidRPr="00A968E6">
              <w:rPr>
                <w:sz w:val="28"/>
                <w:szCs w:val="28"/>
              </w:rPr>
              <w:t>Профессии, отнесенные к ПКГ «Профессии рабочих культуры, искусства и кинематографии первого уровня»</w:t>
            </w:r>
          </w:p>
        </w:tc>
        <w:tc>
          <w:tcPr>
            <w:tcW w:w="1800" w:type="dxa"/>
            <w:vAlign w:val="bottom"/>
          </w:tcPr>
          <w:p w:rsidR="00D10706" w:rsidRPr="00A77BFC" w:rsidRDefault="00D10706" w:rsidP="006D7234">
            <w:pPr>
              <w:contextualSpacing/>
              <w:rPr>
                <w:sz w:val="28"/>
                <w:szCs w:val="28"/>
              </w:rPr>
            </w:pPr>
            <w:r w:rsidRPr="00A77BFC">
              <w:rPr>
                <w:sz w:val="28"/>
                <w:szCs w:val="28"/>
              </w:rPr>
              <w:t>5173 рубля;</w:t>
            </w:r>
          </w:p>
        </w:tc>
      </w:tr>
      <w:tr w:rsidR="00D10706" w:rsidRPr="00A968E6" w:rsidTr="00C01E82">
        <w:trPr>
          <w:trHeight w:val="631"/>
        </w:trPr>
        <w:tc>
          <w:tcPr>
            <w:tcW w:w="7668" w:type="dxa"/>
          </w:tcPr>
          <w:p w:rsidR="00D10706" w:rsidRPr="00A968E6" w:rsidRDefault="00D10706" w:rsidP="006D7234">
            <w:pPr>
              <w:contextualSpacing/>
              <w:jc w:val="both"/>
              <w:rPr>
                <w:sz w:val="28"/>
                <w:szCs w:val="28"/>
              </w:rPr>
            </w:pPr>
            <w:r w:rsidRPr="00A968E6">
              <w:rPr>
                <w:sz w:val="28"/>
                <w:szCs w:val="28"/>
              </w:rPr>
              <w:t>Профессии, отнесенные к ПКГ «Профессии рабочих культуры, искусства и кинематографии второго уровня»</w:t>
            </w:r>
          </w:p>
        </w:tc>
        <w:tc>
          <w:tcPr>
            <w:tcW w:w="1800" w:type="dxa"/>
            <w:vAlign w:val="bottom"/>
          </w:tcPr>
          <w:p w:rsidR="00D10706" w:rsidRPr="00A77BFC" w:rsidRDefault="00D10706" w:rsidP="006D7234">
            <w:pPr>
              <w:contextualSpacing/>
              <w:rPr>
                <w:sz w:val="28"/>
                <w:szCs w:val="28"/>
              </w:rPr>
            </w:pPr>
          </w:p>
        </w:tc>
      </w:tr>
      <w:tr w:rsidR="00D10706" w:rsidRPr="00A968E6" w:rsidTr="00C01E82">
        <w:tc>
          <w:tcPr>
            <w:tcW w:w="7668" w:type="dxa"/>
          </w:tcPr>
          <w:p w:rsidR="00D10706" w:rsidRPr="00A968E6" w:rsidRDefault="00D10706" w:rsidP="006D7234">
            <w:pPr>
              <w:contextualSpacing/>
              <w:jc w:val="both"/>
              <w:rPr>
                <w:sz w:val="28"/>
                <w:szCs w:val="28"/>
              </w:rPr>
            </w:pPr>
            <w:r w:rsidRPr="00A968E6">
              <w:rPr>
                <w:sz w:val="28"/>
                <w:szCs w:val="28"/>
              </w:rPr>
              <w:t>1 квалификационный уровень</w:t>
            </w:r>
          </w:p>
        </w:tc>
        <w:tc>
          <w:tcPr>
            <w:tcW w:w="1800" w:type="dxa"/>
            <w:vAlign w:val="bottom"/>
          </w:tcPr>
          <w:p w:rsidR="00D10706" w:rsidRPr="00A77BFC" w:rsidRDefault="00D10706" w:rsidP="006D7234">
            <w:pPr>
              <w:contextualSpacing/>
              <w:rPr>
                <w:sz w:val="28"/>
                <w:szCs w:val="28"/>
              </w:rPr>
            </w:pPr>
            <w:r w:rsidRPr="00A77BFC">
              <w:rPr>
                <w:sz w:val="28"/>
                <w:szCs w:val="28"/>
              </w:rPr>
              <w:t>5267 рублей;</w:t>
            </w:r>
          </w:p>
        </w:tc>
      </w:tr>
      <w:tr w:rsidR="00D10706" w:rsidRPr="00A968E6" w:rsidTr="00C01E82">
        <w:tc>
          <w:tcPr>
            <w:tcW w:w="7668" w:type="dxa"/>
          </w:tcPr>
          <w:p w:rsidR="00D10706" w:rsidRPr="00A968E6" w:rsidRDefault="00D10706" w:rsidP="006D7234">
            <w:pPr>
              <w:contextualSpacing/>
              <w:jc w:val="both"/>
              <w:rPr>
                <w:sz w:val="28"/>
                <w:szCs w:val="28"/>
              </w:rPr>
            </w:pPr>
            <w:r w:rsidRPr="00A968E6">
              <w:rPr>
                <w:sz w:val="28"/>
                <w:szCs w:val="28"/>
              </w:rPr>
              <w:t>2 квалификационный уровень</w:t>
            </w:r>
          </w:p>
        </w:tc>
        <w:tc>
          <w:tcPr>
            <w:tcW w:w="1800" w:type="dxa"/>
            <w:vAlign w:val="bottom"/>
          </w:tcPr>
          <w:p w:rsidR="00D10706" w:rsidRPr="00A77BFC" w:rsidRDefault="00D10706" w:rsidP="006D7234">
            <w:pPr>
              <w:contextualSpacing/>
              <w:rPr>
                <w:sz w:val="28"/>
                <w:szCs w:val="28"/>
              </w:rPr>
            </w:pPr>
            <w:r w:rsidRPr="00A77BFC">
              <w:rPr>
                <w:sz w:val="28"/>
                <w:szCs w:val="28"/>
              </w:rPr>
              <w:t>6423 рубля;</w:t>
            </w:r>
          </w:p>
        </w:tc>
      </w:tr>
      <w:tr w:rsidR="00D10706" w:rsidRPr="00A968E6" w:rsidTr="00C01E82">
        <w:tc>
          <w:tcPr>
            <w:tcW w:w="7668" w:type="dxa"/>
          </w:tcPr>
          <w:p w:rsidR="00D10706" w:rsidRPr="00A968E6" w:rsidRDefault="00D10706" w:rsidP="006D7234">
            <w:pPr>
              <w:contextualSpacing/>
              <w:jc w:val="both"/>
              <w:rPr>
                <w:sz w:val="28"/>
                <w:szCs w:val="28"/>
              </w:rPr>
            </w:pPr>
            <w:r w:rsidRPr="00A968E6">
              <w:rPr>
                <w:sz w:val="28"/>
                <w:szCs w:val="28"/>
              </w:rPr>
              <w:t>3 квалификационный уровень</w:t>
            </w:r>
          </w:p>
        </w:tc>
        <w:tc>
          <w:tcPr>
            <w:tcW w:w="1800" w:type="dxa"/>
            <w:vAlign w:val="bottom"/>
          </w:tcPr>
          <w:p w:rsidR="00D10706" w:rsidRPr="00A77BFC" w:rsidRDefault="00D10706" w:rsidP="006D7234">
            <w:pPr>
              <w:contextualSpacing/>
              <w:rPr>
                <w:sz w:val="28"/>
                <w:szCs w:val="28"/>
              </w:rPr>
            </w:pPr>
            <w:r w:rsidRPr="00A77BFC">
              <w:rPr>
                <w:sz w:val="28"/>
                <w:szCs w:val="28"/>
              </w:rPr>
              <w:t>7058 рублей;</w:t>
            </w:r>
          </w:p>
        </w:tc>
      </w:tr>
      <w:tr w:rsidR="00D10706" w:rsidRPr="00C120B5" w:rsidTr="00C01E82">
        <w:tc>
          <w:tcPr>
            <w:tcW w:w="7668" w:type="dxa"/>
          </w:tcPr>
          <w:p w:rsidR="00D10706" w:rsidRPr="00C120B5" w:rsidRDefault="00D10706" w:rsidP="006D7234">
            <w:pPr>
              <w:contextualSpacing/>
              <w:jc w:val="both"/>
              <w:rPr>
                <w:sz w:val="28"/>
                <w:szCs w:val="28"/>
              </w:rPr>
            </w:pPr>
            <w:r w:rsidRPr="00C120B5">
              <w:rPr>
                <w:sz w:val="28"/>
                <w:szCs w:val="28"/>
              </w:rPr>
              <w:t>4 квалификационный уровень</w:t>
            </w:r>
          </w:p>
        </w:tc>
        <w:tc>
          <w:tcPr>
            <w:tcW w:w="1800" w:type="dxa"/>
            <w:vAlign w:val="bottom"/>
          </w:tcPr>
          <w:p w:rsidR="00C03F01" w:rsidRPr="00C120B5" w:rsidRDefault="00D10706" w:rsidP="006D7234">
            <w:pPr>
              <w:contextualSpacing/>
              <w:rPr>
                <w:sz w:val="28"/>
                <w:szCs w:val="28"/>
              </w:rPr>
            </w:pPr>
            <w:r w:rsidRPr="00C120B5">
              <w:rPr>
                <w:sz w:val="28"/>
                <w:szCs w:val="28"/>
              </w:rPr>
              <w:t>8502 рубля.</w:t>
            </w:r>
          </w:p>
        </w:tc>
      </w:tr>
    </w:tbl>
    <w:p w:rsidR="00D10706" w:rsidRPr="00A77BFC" w:rsidRDefault="00C03F01" w:rsidP="00D10706">
      <w:pPr>
        <w:autoSpaceDE w:val="0"/>
        <w:autoSpaceDN w:val="0"/>
        <w:adjustRightInd w:val="0"/>
        <w:ind w:firstLine="720"/>
        <w:contextualSpacing/>
        <w:jc w:val="both"/>
        <w:rPr>
          <w:sz w:val="28"/>
          <w:szCs w:val="28"/>
        </w:rPr>
      </w:pPr>
      <w:r w:rsidRPr="00A968E6">
        <w:rPr>
          <w:sz w:val="28"/>
          <w:szCs w:val="28"/>
        </w:rPr>
        <w:t>2.</w:t>
      </w:r>
      <w:r>
        <w:rPr>
          <w:sz w:val="28"/>
          <w:szCs w:val="28"/>
        </w:rPr>
        <w:t>3</w:t>
      </w:r>
      <w:r w:rsidRPr="00A968E6">
        <w:rPr>
          <w:sz w:val="28"/>
          <w:szCs w:val="28"/>
        </w:rPr>
        <w:t>.</w:t>
      </w:r>
      <w:r w:rsidR="00D10706" w:rsidRPr="00A968E6">
        <w:rPr>
          <w:sz w:val="28"/>
          <w:szCs w:val="28"/>
        </w:rPr>
        <w:t>Минимальные размеры окладов (должностных окладов), ставок заработной платы по должностям профессий работников культуры, искусства и кинематографии, не вошедшим в квалификационные уровни ПКГ, устанавливаются в следующем размере:</w:t>
      </w:r>
    </w:p>
    <w:p w:rsidR="00D10706" w:rsidRPr="00A77BFC" w:rsidRDefault="00D10706" w:rsidP="00D10706">
      <w:pPr>
        <w:autoSpaceDE w:val="0"/>
        <w:autoSpaceDN w:val="0"/>
        <w:adjustRightInd w:val="0"/>
        <w:contextualSpacing/>
        <w:jc w:val="both"/>
        <w:rPr>
          <w:sz w:val="28"/>
          <w:szCs w:val="28"/>
        </w:rPr>
      </w:pPr>
      <w:r w:rsidRPr="00A77BFC">
        <w:rPr>
          <w:sz w:val="28"/>
          <w:szCs w:val="28"/>
        </w:rPr>
        <w:t>художественный руководитель                                                        13073 рубля;</w:t>
      </w:r>
    </w:p>
    <w:p w:rsidR="00D10706" w:rsidRPr="00A77BFC" w:rsidRDefault="00D10706" w:rsidP="00D10706">
      <w:pPr>
        <w:autoSpaceDE w:val="0"/>
        <w:autoSpaceDN w:val="0"/>
        <w:adjustRightInd w:val="0"/>
        <w:contextualSpacing/>
        <w:jc w:val="both"/>
        <w:rPr>
          <w:sz w:val="28"/>
          <w:szCs w:val="28"/>
        </w:rPr>
      </w:pPr>
      <w:r w:rsidRPr="00A77BFC">
        <w:rPr>
          <w:sz w:val="28"/>
          <w:szCs w:val="28"/>
        </w:rPr>
        <w:t>специалист по библиотечно-выставочной работе                          10013 рублей;</w:t>
      </w:r>
    </w:p>
    <w:p w:rsidR="00D10706" w:rsidRPr="00A77BFC" w:rsidRDefault="00D10706" w:rsidP="00D10706">
      <w:pPr>
        <w:autoSpaceDE w:val="0"/>
        <w:autoSpaceDN w:val="0"/>
        <w:adjustRightInd w:val="0"/>
        <w:contextualSpacing/>
        <w:jc w:val="both"/>
        <w:rPr>
          <w:sz w:val="28"/>
          <w:szCs w:val="28"/>
        </w:rPr>
      </w:pPr>
      <w:r w:rsidRPr="00A77BFC">
        <w:rPr>
          <w:sz w:val="28"/>
          <w:szCs w:val="28"/>
        </w:rPr>
        <w:t>главный режиссёр                                                                              13073 рубля;</w:t>
      </w:r>
    </w:p>
    <w:p w:rsidR="00D10706" w:rsidRDefault="00D10706" w:rsidP="00D10706">
      <w:pPr>
        <w:spacing w:before="100" w:after="100"/>
        <w:contextualSpacing/>
        <w:rPr>
          <w:sz w:val="28"/>
          <w:szCs w:val="28"/>
          <w:lang w:eastAsia="en-US"/>
        </w:rPr>
      </w:pPr>
      <w:r w:rsidRPr="00A77BFC">
        <w:rPr>
          <w:sz w:val="28"/>
          <w:szCs w:val="28"/>
          <w:lang w:eastAsia="en-US"/>
        </w:rPr>
        <w:t>заместитель директора творческого коллектива                            10459 рублей.</w:t>
      </w:r>
    </w:p>
    <w:p w:rsidR="00D10706" w:rsidRPr="00A968E6" w:rsidRDefault="00D10706" w:rsidP="00D10706">
      <w:pPr>
        <w:autoSpaceDE w:val="0"/>
        <w:autoSpaceDN w:val="0"/>
        <w:adjustRightInd w:val="0"/>
        <w:ind w:firstLine="709"/>
        <w:contextualSpacing/>
        <w:jc w:val="both"/>
        <w:rPr>
          <w:sz w:val="28"/>
          <w:szCs w:val="28"/>
        </w:rPr>
      </w:pPr>
      <w:r w:rsidRPr="00A968E6">
        <w:rPr>
          <w:sz w:val="28"/>
          <w:szCs w:val="28"/>
        </w:rPr>
        <w:t>2.</w:t>
      </w:r>
      <w:r w:rsidR="00046F5B">
        <w:rPr>
          <w:sz w:val="28"/>
          <w:szCs w:val="28"/>
        </w:rPr>
        <w:t>4</w:t>
      </w:r>
      <w:r w:rsidRPr="00A968E6">
        <w:rPr>
          <w:sz w:val="28"/>
          <w:szCs w:val="28"/>
        </w:rPr>
        <w:t>. Минимальные размеры окладов (должностных окладов), ставок заработной платы по должностям руководителей, специалистов и служащих, профессий рабочих, не вошедшим в квалификационные уровни ПКГ, устанавливаются в следующем размере:</w:t>
      </w:r>
    </w:p>
    <w:p w:rsidR="00D10706" w:rsidRPr="0015454A" w:rsidRDefault="00D10706" w:rsidP="00D10706">
      <w:pPr>
        <w:autoSpaceDE w:val="0"/>
        <w:autoSpaceDN w:val="0"/>
        <w:adjustRightInd w:val="0"/>
        <w:contextualSpacing/>
        <w:jc w:val="both"/>
        <w:rPr>
          <w:sz w:val="28"/>
          <w:szCs w:val="28"/>
        </w:rPr>
      </w:pPr>
      <w:r w:rsidRPr="00A968E6">
        <w:rPr>
          <w:sz w:val="28"/>
          <w:szCs w:val="28"/>
        </w:rPr>
        <w:lastRenderedPageBreak/>
        <w:t xml:space="preserve">заведующий </w:t>
      </w:r>
      <w:r w:rsidRPr="0015454A">
        <w:rPr>
          <w:sz w:val="28"/>
          <w:szCs w:val="28"/>
        </w:rPr>
        <w:t>филиалом                                                                    14577 рублей;</w:t>
      </w:r>
    </w:p>
    <w:p w:rsidR="00D10706" w:rsidRPr="0015454A" w:rsidRDefault="00D10706" w:rsidP="00D10706">
      <w:pPr>
        <w:autoSpaceDE w:val="0"/>
        <w:autoSpaceDN w:val="0"/>
        <w:adjustRightInd w:val="0"/>
        <w:contextualSpacing/>
        <w:jc w:val="both"/>
        <w:rPr>
          <w:sz w:val="28"/>
          <w:szCs w:val="28"/>
        </w:rPr>
      </w:pPr>
      <w:r w:rsidRPr="0015454A">
        <w:rPr>
          <w:sz w:val="28"/>
          <w:szCs w:val="28"/>
        </w:rPr>
        <w:t>кассир билетный                                                                                 4524 рубля</w:t>
      </w:r>
      <w:r w:rsidR="00046F5B" w:rsidRPr="0015454A">
        <w:rPr>
          <w:sz w:val="28"/>
          <w:szCs w:val="28"/>
        </w:rPr>
        <w:t>;.</w:t>
      </w:r>
    </w:p>
    <w:p w:rsidR="0015454A" w:rsidRPr="0015454A" w:rsidRDefault="0015454A" w:rsidP="0015454A">
      <w:pPr>
        <w:ind w:right="85" w:firstLine="709"/>
        <w:contextualSpacing/>
        <w:jc w:val="both"/>
        <w:rPr>
          <w:sz w:val="28"/>
          <w:szCs w:val="28"/>
        </w:rPr>
      </w:pPr>
      <w:r w:rsidRPr="0015454A">
        <w:rPr>
          <w:sz w:val="28"/>
          <w:szCs w:val="28"/>
        </w:rPr>
        <w:t>2.5. Минимальные размеры окладов (должностных окладов), ставок заработной платы по должностям профессий специалистов, не включённых в перечень общеотраслевых должностей руководителей, специалистов и служащих на основании приказа от 17.05.2012 № 559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p>
    <w:p w:rsidR="0015454A" w:rsidRPr="0015454A" w:rsidRDefault="0015454A" w:rsidP="0015454A">
      <w:pPr>
        <w:ind w:firstLine="38"/>
        <w:contextualSpacing/>
        <w:jc w:val="both"/>
        <w:rPr>
          <w:sz w:val="28"/>
          <w:szCs w:val="28"/>
        </w:rPr>
      </w:pPr>
      <w:r w:rsidRPr="0015454A">
        <w:rPr>
          <w:sz w:val="28"/>
          <w:szCs w:val="28"/>
        </w:rPr>
        <w:t>Специалист по охране труда</w:t>
      </w:r>
      <w:r w:rsidRPr="0015454A">
        <w:rPr>
          <w:sz w:val="28"/>
          <w:szCs w:val="28"/>
        </w:rPr>
        <w:tab/>
        <w:t xml:space="preserve">                                                           4282 рублей.</w:t>
      </w:r>
    </w:p>
    <w:p w:rsidR="00D10706" w:rsidRPr="00E7783F" w:rsidRDefault="00D10706" w:rsidP="0015454A">
      <w:pPr>
        <w:suppressAutoHyphens/>
        <w:autoSpaceDE w:val="0"/>
        <w:ind w:firstLine="567"/>
        <w:contextualSpacing/>
        <w:jc w:val="both"/>
        <w:rPr>
          <w:sz w:val="28"/>
          <w:szCs w:val="28"/>
        </w:rPr>
      </w:pPr>
      <w:r w:rsidRPr="0015454A">
        <w:rPr>
          <w:sz w:val="28"/>
          <w:szCs w:val="28"/>
        </w:rPr>
        <w:t>2.</w:t>
      </w:r>
      <w:r w:rsidR="0015454A" w:rsidRPr="0015454A">
        <w:rPr>
          <w:sz w:val="28"/>
          <w:szCs w:val="28"/>
        </w:rPr>
        <w:t>6</w:t>
      </w:r>
      <w:r w:rsidRPr="0015454A">
        <w:rPr>
          <w:sz w:val="28"/>
          <w:szCs w:val="28"/>
        </w:rPr>
        <w:t>. Минимальные размеры окладов (должностных окладов), ставок заработной платы по должностям</w:t>
      </w:r>
      <w:r w:rsidRPr="00A968E6">
        <w:rPr>
          <w:sz w:val="28"/>
          <w:szCs w:val="28"/>
        </w:rPr>
        <w:t xml:space="preserve"> работников сферы научных </w:t>
      </w:r>
      <w:r w:rsidRPr="00E7783F">
        <w:rPr>
          <w:sz w:val="28"/>
          <w:szCs w:val="28"/>
        </w:rPr>
        <w:t xml:space="preserve">исследований и разработок устанавливаются на основе отнесения занимаемых ими должностей к квалификационным уровням ПКГ, утвержденным </w:t>
      </w:r>
      <w:hyperlink r:id="rId9" w:history="1">
        <w:r w:rsidRPr="00E7783F">
          <w:rPr>
            <w:sz w:val="28"/>
            <w:szCs w:val="28"/>
          </w:rPr>
          <w:t>Приказом</w:t>
        </w:r>
      </w:hyperlink>
      <w:r w:rsidRPr="00E7783F">
        <w:rPr>
          <w:sz w:val="28"/>
          <w:szCs w:val="28"/>
        </w:rPr>
        <w:t xml:space="preserve"> Министерства здравоохранения и социального развития Российской Федерации от 03.07.2008 №</w:t>
      </w:r>
      <w:r w:rsidR="00C03F01">
        <w:rPr>
          <w:sz w:val="28"/>
          <w:szCs w:val="28"/>
        </w:rPr>
        <w:t> </w:t>
      </w:r>
      <w:r w:rsidRPr="00E7783F">
        <w:rPr>
          <w:sz w:val="28"/>
          <w:szCs w:val="28"/>
        </w:rPr>
        <w:t>305н «Об утверждении профессиональных квалификационных групп должностей работников сферы научных исследований и разработок»:</w:t>
      </w:r>
    </w:p>
    <w:p w:rsidR="00D10706" w:rsidRPr="00E7783F" w:rsidRDefault="00D10706" w:rsidP="00D10706">
      <w:pPr>
        <w:suppressAutoHyphens/>
        <w:autoSpaceDE w:val="0"/>
        <w:contextualSpacing/>
        <w:jc w:val="both"/>
        <w:rPr>
          <w:sz w:val="28"/>
          <w:szCs w:val="28"/>
          <w:lang w:eastAsia="ar-SA"/>
        </w:rPr>
      </w:pPr>
      <w:r w:rsidRPr="00E7783F">
        <w:rPr>
          <w:sz w:val="28"/>
          <w:szCs w:val="28"/>
          <w:lang w:eastAsia="ar-SA"/>
        </w:rPr>
        <w:t>должности, отнесенные    к    ПКГ «Научные   работники   и руководители структурных подразделений»</w:t>
      </w:r>
    </w:p>
    <w:p w:rsidR="00D10706" w:rsidRPr="00A77BFC" w:rsidRDefault="00D10706" w:rsidP="00D10706">
      <w:pPr>
        <w:suppressAutoHyphens/>
        <w:autoSpaceDE w:val="0"/>
        <w:contextualSpacing/>
        <w:jc w:val="both"/>
        <w:rPr>
          <w:sz w:val="28"/>
          <w:szCs w:val="28"/>
          <w:lang w:eastAsia="ar-SA"/>
        </w:rPr>
      </w:pPr>
      <w:r w:rsidRPr="00E7783F">
        <w:rPr>
          <w:sz w:val="28"/>
          <w:szCs w:val="28"/>
          <w:lang w:eastAsia="ar-SA"/>
        </w:rPr>
        <w:t xml:space="preserve">1 квалификационный уровень                            </w:t>
      </w:r>
      <w:r w:rsidRPr="00A77BFC">
        <w:rPr>
          <w:sz w:val="28"/>
          <w:szCs w:val="28"/>
          <w:lang w:eastAsia="ar-SA"/>
        </w:rPr>
        <w:t>10094 рубля;</w:t>
      </w:r>
    </w:p>
    <w:p w:rsidR="00D10706" w:rsidRPr="00A77BFC" w:rsidRDefault="00D10706" w:rsidP="00D10706">
      <w:pPr>
        <w:suppressAutoHyphens/>
        <w:autoSpaceDE w:val="0"/>
        <w:contextualSpacing/>
        <w:jc w:val="both"/>
        <w:rPr>
          <w:sz w:val="28"/>
          <w:szCs w:val="28"/>
          <w:lang w:eastAsia="ar-SA"/>
        </w:rPr>
      </w:pPr>
      <w:r w:rsidRPr="00A77BFC">
        <w:rPr>
          <w:sz w:val="28"/>
          <w:szCs w:val="28"/>
          <w:lang w:eastAsia="ar-SA"/>
        </w:rPr>
        <w:t>2 квалификационный уровень                                                          11336 рублей;</w:t>
      </w:r>
    </w:p>
    <w:p w:rsidR="00D10706" w:rsidRPr="00A77BFC" w:rsidRDefault="00D10706" w:rsidP="00D10706">
      <w:pPr>
        <w:suppressAutoHyphens/>
        <w:autoSpaceDE w:val="0"/>
        <w:contextualSpacing/>
        <w:jc w:val="both"/>
        <w:rPr>
          <w:sz w:val="28"/>
          <w:szCs w:val="28"/>
          <w:lang w:eastAsia="ar-SA"/>
        </w:rPr>
      </w:pPr>
      <w:r w:rsidRPr="00A77BFC">
        <w:rPr>
          <w:sz w:val="28"/>
          <w:szCs w:val="28"/>
          <w:lang w:eastAsia="ar-SA"/>
        </w:rPr>
        <w:t>3 квалификационный уровень                                                          12609 рублей;</w:t>
      </w:r>
    </w:p>
    <w:p w:rsidR="00D10706" w:rsidRPr="00A77BFC" w:rsidRDefault="00D10706" w:rsidP="00D10706">
      <w:pPr>
        <w:tabs>
          <w:tab w:val="left" w:pos="7513"/>
        </w:tabs>
        <w:suppressAutoHyphens/>
        <w:autoSpaceDE w:val="0"/>
        <w:contextualSpacing/>
        <w:jc w:val="both"/>
        <w:rPr>
          <w:sz w:val="28"/>
          <w:szCs w:val="28"/>
          <w:lang w:eastAsia="ar-SA"/>
        </w:rPr>
      </w:pPr>
      <w:r w:rsidRPr="00A77BFC">
        <w:rPr>
          <w:sz w:val="28"/>
          <w:szCs w:val="28"/>
          <w:lang w:eastAsia="ar-SA"/>
        </w:rPr>
        <w:t>4 квалификационный уровень                                                          12730 рублей.</w:t>
      </w:r>
    </w:p>
    <w:tbl>
      <w:tblPr>
        <w:tblW w:w="10450" w:type="dxa"/>
        <w:tblLook w:val="01E0"/>
      </w:tblPr>
      <w:tblGrid>
        <w:gridCol w:w="10065"/>
        <w:gridCol w:w="385"/>
      </w:tblGrid>
      <w:tr w:rsidR="00D10706" w:rsidRPr="009344F1" w:rsidTr="00093775">
        <w:tc>
          <w:tcPr>
            <w:tcW w:w="10065" w:type="dxa"/>
          </w:tcPr>
          <w:p w:rsidR="00D10706" w:rsidRPr="00171319" w:rsidRDefault="00D10706" w:rsidP="006D7234">
            <w:pPr>
              <w:ind w:firstLine="709"/>
              <w:contextualSpacing/>
              <w:jc w:val="both"/>
              <w:rPr>
                <w:sz w:val="28"/>
                <w:szCs w:val="28"/>
              </w:rPr>
            </w:pPr>
            <w:r w:rsidRPr="00171319">
              <w:rPr>
                <w:sz w:val="28"/>
                <w:szCs w:val="28"/>
              </w:rPr>
              <w:t>2.</w:t>
            </w:r>
            <w:r w:rsidR="00093775">
              <w:rPr>
                <w:sz w:val="28"/>
                <w:szCs w:val="28"/>
              </w:rPr>
              <w:t>7</w:t>
            </w:r>
            <w:r w:rsidRPr="00171319">
              <w:rPr>
                <w:sz w:val="28"/>
                <w:szCs w:val="28"/>
              </w:rPr>
              <w:t>. Минимальные размеры окладов (должностных окладов), ставок заработной платы работников учреждений увеличиваются при условии наличия квалификационной категории:</w:t>
            </w:r>
          </w:p>
          <w:p w:rsidR="00D10706" w:rsidRPr="00171319" w:rsidRDefault="00D10706" w:rsidP="006D7234">
            <w:pPr>
              <w:ind w:firstLine="709"/>
              <w:contextualSpacing/>
              <w:jc w:val="both"/>
              <w:rPr>
                <w:sz w:val="28"/>
                <w:szCs w:val="28"/>
              </w:rPr>
            </w:pPr>
            <w:r w:rsidRPr="00171319">
              <w:rPr>
                <w:sz w:val="28"/>
                <w:szCs w:val="28"/>
              </w:rPr>
              <w:t>2.</w:t>
            </w:r>
            <w:r w:rsidR="00093775">
              <w:rPr>
                <w:sz w:val="28"/>
                <w:szCs w:val="28"/>
              </w:rPr>
              <w:t>7</w:t>
            </w:r>
            <w:r w:rsidRPr="00171319">
              <w:rPr>
                <w:sz w:val="28"/>
                <w:szCs w:val="28"/>
              </w:rPr>
              <w:t>.1. Работникам учреждений, в том числе артистическому и художественному персоналу, в зависимости от квалификационной категории, присвоенной работнику за профессиональное мастерство, в следующих размерах:</w:t>
            </w:r>
          </w:p>
          <w:p w:rsidR="00D10706" w:rsidRPr="00171319" w:rsidRDefault="00D10706" w:rsidP="006D7234">
            <w:pPr>
              <w:contextualSpacing/>
              <w:jc w:val="both"/>
              <w:rPr>
                <w:sz w:val="28"/>
                <w:szCs w:val="28"/>
              </w:rPr>
            </w:pPr>
            <w:r w:rsidRPr="00171319">
              <w:rPr>
                <w:sz w:val="28"/>
                <w:szCs w:val="28"/>
              </w:rPr>
              <w:t>главный - на 25%;</w:t>
            </w:r>
          </w:p>
          <w:p w:rsidR="00D10706" w:rsidRPr="00171319" w:rsidRDefault="00D10706" w:rsidP="006D7234">
            <w:pPr>
              <w:contextualSpacing/>
              <w:jc w:val="both"/>
              <w:rPr>
                <w:sz w:val="28"/>
                <w:szCs w:val="28"/>
              </w:rPr>
            </w:pPr>
            <w:r w:rsidRPr="00171319">
              <w:rPr>
                <w:sz w:val="28"/>
                <w:szCs w:val="28"/>
              </w:rPr>
              <w:t>ведущий - на 20%;</w:t>
            </w:r>
          </w:p>
          <w:p w:rsidR="00D10706" w:rsidRPr="00171319" w:rsidRDefault="00D10706" w:rsidP="006D7234">
            <w:pPr>
              <w:contextualSpacing/>
              <w:jc w:val="both"/>
              <w:rPr>
                <w:sz w:val="28"/>
                <w:szCs w:val="28"/>
              </w:rPr>
            </w:pPr>
            <w:r w:rsidRPr="00171319">
              <w:rPr>
                <w:sz w:val="28"/>
                <w:szCs w:val="28"/>
              </w:rPr>
              <w:t>высшей категории - на 15%;</w:t>
            </w:r>
          </w:p>
          <w:p w:rsidR="00D10706" w:rsidRPr="00171319" w:rsidRDefault="00D10706" w:rsidP="006D7234">
            <w:pPr>
              <w:contextualSpacing/>
              <w:jc w:val="both"/>
              <w:rPr>
                <w:sz w:val="28"/>
                <w:szCs w:val="28"/>
              </w:rPr>
            </w:pPr>
            <w:r w:rsidRPr="00171319">
              <w:rPr>
                <w:sz w:val="28"/>
                <w:szCs w:val="28"/>
              </w:rPr>
              <w:t>первой категории - на 10%;</w:t>
            </w:r>
          </w:p>
          <w:p w:rsidR="00D10706" w:rsidRPr="00171319" w:rsidRDefault="00D10706" w:rsidP="006D7234">
            <w:pPr>
              <w:contextualSpacing/>
              <w:jc w:val="both"/>
              <w:rPr>
                <w:sz w:val="28"/>
                <w:szCs w:val="28"/>
              </w:rPr>
            </w:pPr>
            <w:r w:rsidRPr="00171319">
              <w:rPr>
                <w:sz w:val="28"/>
                <w:szCs w:val="28"/>
              </w:rPr>
              <w:t>второй категории - на 5%.</w:t>
            </w:r>
          </w:p>
          <w:p w:rsidR="00160761" w:rsidRDefault="00160761" w:rsidP="001B309C">
            <w:pPr>
              <w:ind w:firstLine="709"/>
              <w:contextualSpacing/>
              <w:jc w:val="both"/>
              <w:rPr>
                <w:sz w:val="28"/>
                <w:szCs w:val="28"/>
              </w:rPr>
            </w:pPr>
          </w:p>
          <w:p w:rsidR="00D10706" w:rsidRPr="00171319" w:rsidRDefault="00D10706" w:rsidP="001B309C">
            <w:pPr>
              <w:ind w:firstLine="709"/>
              <w:contextualSpacing/>
              <w:jc w:val="both"/>
              <w:rPr>
                <w:sz w:val="28"/>
                <w:szCs w:val="28"/>
              </w:rPr>
            </w:pPr>
            <w:r w:rsidRPr="00171319">
              <w:rPr>
                <w:sz w:val="28"/>
                <w:szCs w:val="28"/>
              </w:rPr>
              <w:t>2.</w:t>
            </w:r>
            <w:r w:rsidR="00093775">
              <w:rPr>
                <w:sz w:val="28"/>
                <w:szCs w:val="28"/>
              </w:rPr>
              <w:t>8</w:t>
            </w:r>
            <w:r w:rsidRPr="00171319">
              <w:rPr>
                <w:sz w:val="28"/>
                <w:szCs w:val="28"/>
              </w:rPr>
              <w:t>. Выплаты компенсационного характера и персональные стимулирующие выплаты устанавливаются от оклада (должностного оклада), ставки заработной платы без учета его увеличения, предусмотренного пунктом 2.</w:t>
            </w:r>
            <w:r w:rsidR="00046F5B" w:rsidRPr="00171319">
              <w:rPr>
                <w:sz w:val="28"/>
                <w:szCs w:val="28"/>
              </w:rPr>
              <w:t>6</w:t>
            </w:r>
            <w:r w:rsidRPr="00171319">
              <w:rPr>
                <w:sz w:val="28"/>
                <w:szCs w:val="28"/>
              </w:rPr>
              <w:t xml:space="preserve"> настоящего Примерного положения.»</w:t>
            </w:r>
          </w:p>
          <w:p w:rsidR="00046F5B" w:rsidRDefault="00046F5B" w:rsidP="00046F5B">
            <w:pPr>
              <w:ind w:firstLine="567"/>
              <w:contextualSpacing/>
              <w:jc w:val="both"/>
            </w:pPr>
          </w:p>
          <w:p w:rsidR="009344F1" w:rsidRDefault="009344F1" w:rsidP="00046F5B">
            <w:pPr>
              <w:ind w:firstLine="567"/>
              <w:contextualSpacing/>
              <w:jc w:val="both"/>
            </w:pPr>
          </w:p>
          <w:p w:rsidR="00160761" w:rsidRDefault="00160761" w:rsidP="00046F5B">
            <w:pPr>
              <w:ind w:firstLine="567"/>
              <w:contextualSpacing/>
              <w:jc w:val="both"/>
            </w:pPr>
          </w:p>
          <w:p w:rsidR="00160761" w:rsidRDefault="00160761" w:rsidP="00046F5B">
            <w:pPr>
              <w:ind w:firstLine="567"/>
              <w:contextualSpacing/>
              <w:jc w:val="both"/>
            </w:pPr>
          </w:p>
          <w:p w:rsidR="00160761" w:rsidRDefault="00160761" w:rsidP="00046F5B">
            <w:pPr>
              <w:ind w:firstLine="567"/>
              <w:contextualSpacing/>
              <w:jc w:val="both"/>
            </w:pPr>
          </w:p>
          <w:p w:rsidR="00BC636D" w:rsidRDefault="00BC636D" w:rsidP="00046F5B">
            <w:pPr>
              <w:ind w:firstLine="567"/>
              <w:contextualSpacing/>
              <w:jc w:val="both"/>
            </w:pPr>
          </w:p>
          <w:p w:rsidR="00BC636D" w:rsidRDefault="00BC636D" w:rsidP="00046F5B">
            <w:pPr>
              <w:ind w:firstLine="567"/>
              <w:contextualSpacing/>
              <w:jc w:val="both"/>
            </w:pPr>
          </w:p>
          <w:p w:rsidR="00BC636D" w:rsidRDefault="00BC636D" w:rsidP="00046F5B">
            <w:pPr>
              <w:ind w:firstLine="567"/>
              <w:contextualSpacing/>
              <w:jc w:val="both"/>
            </w:pPr>
          </w:p>
          <w:p w:rsidR="00BC636D" w:rsidRDefault="00BC636D" w:rsidP="00046F5B">
            <w:pPr>
              <w:ind w:firstLine="567"/>
              <w:contextualSpacing/>
              <w:jc w:val="both"/>
            </w:pPr>
          </w:p>
          <w:p w:rsidR="009344F1" w:rsidRDefault="009344F1" w:rsidP="00046F5B">
            <w:pPr>
              <w:ind w:firstLine="567"/>
              <w:contextualSpacing/>
              <w:jc w:val="both"/>
            </w:pPr>
          </w:p>
          <w:p w:rsidR="00EB0025" w:rsidRPr="009344F1" w:rsidRDefault="00EB0025" w:rsidP="00FA7073">
            <w:pPr>
              <w:autoSpaceDE w:val="0"/>
              <w:autoSpaceDN w:val="0"/>
              <w:adjustRightInd w:val="0"/>
              <w:ind w:left="5103"/>
              <w:outlineLvl w:val="0"/>
              <w:rPr>
                <w:iCs/>
              </w:rPr>
            </w:pPr>
            <w:r w:rsidRPr="009344F1">
              <w:rPr>
                <w:iCs/>
              </w:rPr>
              <w:lastRenderedPageBreak/>
              <w:t>Приложение № 2</w:t>
            </w:r>
          </w:p>
          <w:p w:rsidR="00046F5B" w:rsidRPr="00BC636D" w:rsidRDefault="00EB0025" w:rsidP="00BC636D">
            <w:pPr>
              <w:autoSpaceDE w:val="0"/>
              <w:autoSpaceDN w:val="0"/>
              <w:adjustRightInd w:val="0"/>
              <w:ind w:left="5103"/>
              <w:outlineLvl w:val="0"/>
              <w:rPr>
                <w:iCs/>
              </w:rPr>
            </w:pPr>
            <w:r w:rsidRPr="009344F1">
              <w:rPr>
                <w:iCs/>
              </w:rPr>
              <w:t xml:space="preserve">к решению Назаровского городского Совета депутатов  </w:t>
            </w:r>
            <w:r w:rsidR="00BC636D">
              <w:rPr>
                <w:iCs/>
              </w:rPr>
              <w:t xml:space="preserve"> </w:t>
            </w:r>
            <w:r w:rsidRPr="009344F1">
              <w:rPr>
                <w:iCs/>
              </w:rPr>
              <w:t xml:space="preserve">от  </w:t>
            </w:r>
            <w:r w:rsidR="00BC636D">
              <w:rPr>
                <w:iCs/>
              </w:rPr>
              <w:t>29.09.2021г</w:t>
            </w:r>
            <w:r w:rsidRPr="009344F1">
              <w:rPr>
                <w:iCs/>
              </w:rPr>
              <w:t xml:space="preserve">   № </w:t>
            </w:r>
            <w:r w:rsidR="00BC636D">
              <w:rPr>
                <w:iCs/>
              </w:rPr>
              <w:t>33-245</w:t>
            </w:r>
            <w:r w:rsidRPr="009344F1">
              <w:rPr>
                <w:iCs/>
              </w:rPr>
              <w:t xml:space="preserve"> </w:t>
            </w:r>
          </w:p>
        </w:tc>
        <w:tc>
          <w:tcPr>
            <w:tcW w:w="385" w:type="dxa"/>
            <w:vAlign w:val="bottom"/>
          </w:tcPr>
          <w:p w:rsidR="00D10706" w:rsidRPr="009344F1" w:rsidRDefault="00D10706" w:rsidP="006D7234">
            <w:pPr>
              <w:contextualSpacing/>
              <w:jc w:val="both"/>
            </w:pPr>
          </w:p>
        </w:tc>
      </w:tr>
    </w:tbl>
    <w:p w:rsidR="00CE50A3" w:rsidRPr="009344F1" w:rsidRDefault="00CE50A3" w:rsidP="00CE50A3">
      <w:pPr>
        <w:autoSpaceDE w:val="0"/>
        <w:autoSpaceDN w:val="0"/>
        <w:adjustRightInd w:val="0"/>
        <w:ind w:left="5103"/>
        <w:outlineLvl w:val="0"/>
      </w:pPr>
      <w:r w:rsidRPr="009344F1">
        <w:lastRenderedPageBreak/>
        <w:t>Приложение 3</w:t>
      </w:r>
    </w:p>
    <w:p w:rsidR="00CE50A3" w:rsidRPr="009344F1" w:rsidRDefault="00CE50A3" w:rsidP="00CE50A3">
      <w:pPr>
        <w:autoSpaceDE w:val="0"/>
        <w:autoSpaceDN w:val="0"/>
        <w:adjustRightInd w:val="0"/>
        <w:ind w:left="5103"/>
      </w:pPr>
      <w:r w:rsidRPr="009344F1">
        <w:t>к Примерному положению об</w:t>
      </w:r>
    </w:p>
    <w:p w:rsidR="00CE50A3" w:rsidRPr="009344F1" w:rsidRDefault="00CE50A3" w:rsidP="00CE50A3">
      <w:pPr>
        <w:autoSpaceDE w:val="0"/>
        <w:autoSpaceDN w:val="0"/>
        <w:adjustRightInd w:val="0"/>
        <w:ind w:left="5103"/>
      </w:pPr>
      <w:r w:rsidRPr="009344F1">
        <w:t>оплате труда работников муниципальных бюджетных учреждений культуры, подведомственных  отделу культуры  администрации  г. Назарово</w:t>
      </w:r>
    </w:p>
    <w:p w:rsidR="00CE50A3" w:rsidRPr="00E27355" w:rsidRDefault="00CE50A3" w:rsidP="00CE50A3">
      <w:pPr>
        <w:ind w:left="-885"/>
        <w:rPr>
          <w:sz w:val="28"/>
          <w:szCs w:val="28"/>
        </w:rPr>
      </w:pPr>
    </w:p>
    <w:p w:rsidR="00CE50A3" w:rsidRDefault="00CE50A3" w:rsidP="00CE50A3">
      <w:pPr>
        <w:jc w:val="center"/>
        <w:outlineLvl w:val="1"/>
        <w:rPr>
          <w:b/>
          <w:bCs/>
          <w:sz w:val="28"/>
          <w:szCs w:val="28"/>
        </w:rPr>
      </w:pPr>
      <w:r w:rsidRPr="00E27355">
        <w:rPr>
          <w:b/>
          <w:bCs/>
          <w:sz w:val="28"/>
          <w:szCs w:val="28"/>
        </w:rPr>
        <w:t>КРИТЕРИИ ОЦЕНКИ РЕЗУЛЬТАТИВНОСТИ И КАЧЕСТВА ТРУДА ДЛЯ ОПРЕДЕЛЕНИЯ РАЗМЕРОВ ВЫПЛАТ ЗА КАЧЕСТВО ВЫПОЛНЯЕМЫХ РАБОТ РАБОТНИКОВ УЧРЕЖДЕНИ</w:t>
      </w:r>
      <w:r>
        <w:rPr>
          <w:b/>
          <w:bCs/>
          <w:sz w:val="28"/>
          <w:szCs w:val="28"/>
        </w:rPr>
        <w:t>Й</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2835"/>
        <w:gridCol w:w="4281"/>
        <w:gridCol w:w="1276"/>
      </w:tblGrid>
      <w:tr w:rsidR="00CE50A3" w:rsidRPr="00191A73" w:rsidTr="00045295">
        <w:trPr>
          <w:trHeight w:val="1398"/>
          <w:tblHeader/>
        </w:trPr>
        <w:tc>
          <w:tcPr>
            <w:tcW w:w="1702" w:type="dxa"/>
            <w:vAlign w:val="center"/>
          </w:tcPr>
          <w:p w:rsidR="00CE50A3" w:rsidRPr="00191A73" w:rsidRDefault="00CE50A3" w:rsidP="006D7234">
            <w:pPr>
              <w:widowControl w:val="0"/>
              <w:autoSpaceDE w:val="0"/>
              <w:autoSpaceDN w:val="0"/>
              <w:adjustRightInd w:val="0"/>
              <w:jc w:val="center"/>
              <w:rPr>
                <w:spacing w:val="-2"/>
              </w:rPr>
            </w:pPr>
            <w:r w:rsidRPr="00191A73">
              <w:rPr>
                <w:spacing w:val="-2"/>
              </w:rPr>
              <w:t>Должность</w:t>
            </w:r>
          </w:p>
        </w:tc>
        <w:tc>
          <w:tcPr>
            <w:tcW w:w="2835" w:type="dxa"/>
            <w:vAlign w:val="center"/>
          </w:tcPr>
          <w:p w:rsidR="00CE50A3" w:rsidRPr="00191A73" w:rsidRDefault="00CE50A3" w:rsidP="006D7234">
            <w:pPr>
              <w:widowControl w:val="0"/>
              <w:autoSpaceDE w:val="0"/>
              <w:autoSpaceDN w:val="0"/>
              <w:adjustRightInd w:val="0"/>
              <w:jc w:val="center"/>
              <w:rPr>
                <w:spacing w:val="-2"/>
              </w:rPr>
            </w:pPr>
            <w:r w:rsidRPr="00191A73">
              <w:t>Наименование критерия оценки качества выполняемых работ</w:t>
            </w:r>
          </w:p>
        </w:tc>
        <w:tc>
          <w:tcPr>
            <w:tcW w:w="4281" w:type="dxa"/>
            <w:vAlign w:val="center"/>
          </w:tcPr>
          <w:p w:rsidR="00CE50A3" w:rsidRPr="00191A73" w:rsidRDefault="00CE50A3" w:rsidP="006D7234">
            <w:pPr>
              <w:widowControl w:val="0"/>
              <w:autoSpaceDE w:val="0"/>
              <w:autoSpaceDN w:val="0"/>
              <w:adjustRightInd w:val="0"/>
              <w:jc w:val="center"/>
              <w:rPr>
                <w:spacing w:val="-2"/>
              </w:rPr>
            </w:pPr>
            <w:r w:rsidRPr="00191A73">
              <w:rPr>
                <w:spacing w:val="-2"/>
              </w:rPr>
              <w:t>Содержание критерия оценки качества выполняемых работ</w:t>
            </w:r>
          </w:p>
        </w:tc>
        <w:tc>
          <w:tcPr>
            <w:tcW w:w="1276" w:type="dxa"/>
            <w:vAlign w:val="center"/>
          </w:tcPr>
          <w:p w:rsidR="00CE50A3" w:rsidRPr="00191A73" w:rsidRDefault="00045295" w:rsidP="006D7234">
            <w:pPr>
              <w:widowControl w:val="0"/>
              <w:autoSpaceDE w:val="0"/>
              <w:autoSpaceDN w:val="0"/>
              <w:adjustRightInd w:val="0"/>
              <w:spacing w:line="235" w:lineRule="auto"/>
              <w:jc w:val="center"/>
              <w:rPr>
                <w:spacing w:val="-2"/>
              </w:rPr>
            </w:pPr>
            <w:r>
              <w:rPr>
                <w:spacing w:val="-2"/>
              </w:rPr>
              <w:t>Предельная о</w:t>
            </w:r>
            <w:r w:rsidR="00CE50A3" w:rsidRPr="00191A73">
              <w:rPr>
                <w:spacing w:val="-2"/>
              </w:rPr>
              <w:t>ценка в баллах</w:t>
            </w:r>
          </w:p>
        </w:tc>
      </w:tr>
      <w:tr w:rsidR="00CE50A3" w:rsidRPr="00191A73" w:rsidTr="00045295">
        <w:tc>
          <w:tcPr>
            <w:tcW w:w="1702" w:type="dxa"/>
            <w:vMerge w:val="restart"/>
          </w:tcPr>
          <w:p w:rsidR="00CE50A3" w:rsidRPr="00191A73" w:rsidRDefault="00CE50A3" w:rsidP="006D7234">
            <w:pPr>
              <w:widowControl w:val="0"/>
              <w:autoSpaceDE w:val="0"/>
              <w:autoSpaceDN w:val="0"/>
              <w:adjustRightInd w:val="0"/>
              <w:jc w:val="center"/>
            </w:pPr>
            <w:r w:rsidRPr="00191A73">
              <w:t>Руководитель (заместитель руководителя) структурного подразделения, филиала</w:t>
            </w:r>
          </w:p>
        </w:tc>
        <w:tc>
          <w:tcPr>
            <w:tcW w:w="2835" w:type="dxa"/>
            <w:vMerge w:val="restart"/>
          </w:tcPr>
          <w:p w:rsidR="00CE50A3" w:rsidRPr="00191A73" w:rsidRDefault="00CE50A3" w:rsidP="006D7234">
            <w:pPr>
              <w:widowControl w:val="0"/>
              <w:autoSpaceDE w:val="0"/>
              <w:autoSpaceDN w:val="0"/>
              <w:adjustRightInd w:val="0"/>
              <w:jc w:val="both"/>
            </w:pPr>
            <w:r w:rsidRPr="00191A73">
              <w:t>стабильная деятельность подразделения, филиала</w:t>
            </w:r>
            <w:r w:rsidRPr="00191A73">
              <w:rPr>
                <w:spacing w:val="-2"/>
              </w:rPr>
              <w:t xml:space="preserve"> (по итогам предыдущего квартала)</w:t>
            </w:r>
          </w:p>
        </w:tc>
        <w:tc>
          <w:tcPr>
            <w:tcW w:w="4281" w:type="dxa"/>
          </w:tcPr>
          <w:p w:rsidR="00CE50A3" w:rsidRPr="00191A73" w:rsidRDefault="00CE50A3" w:rsidP="006D7234">
            <w:pPr>
              <w:widowControl w:val="0"/>
              <w:autoSpaceDE w:val="0"/>
              <w:autoSpaceDN w:val="0"/>
              <w:adjustRightInd w:val="0"/>
            </w:pPr>
            <w:r w:rsidRPr="00191A73">
              <w:t>своевременное выполнение  плана работы  структурного подразделения, филиала</w:t>
            </w:r>
          </w:p>
        </w:tc>
        <w:tc>
          <w:tcPr>
            <w:tcW w:w="1276" w:type="dxa"/>
            <w:vAlign w:val="center"/>
          </w:tcPr>
          <w:p w:rsidR="00CE50A3" w:rsidRPr="00191A73" w:rsidRDefault="00BE6F91" w:rsidP="006D7234">
            <w:pPr>
              <w:widowControl w:val="0"/>
              <w:autoSpaceDE w:val="0"/>
              <w:autoSpaceDN w:val="0"/>
              <w:adjustRightInd w:val="0"/>
              <w:jc w:val="center"/>
            </w:pPr>
            <w:r>
              <w:t>20</w:t>
            </w:r>
          </w:p>
        </w:tc>
      </w:tr>
      <w:tr w:rsidR="00CE50A3" w:rsidRPr="00191A73" w:rsidTr="00045295">
        <w:tc>
          <w:tcPr>
            <w:tcW w:w="1702" w:type="dxa"/>
            <w:vMerge/>
          </w:tcPr>
          <w:p w:rsidR="00CE50A3" w:rsidRPr="00191A73" w:rsidRDefault="00CE50A3" w:rsidP="006D7234">
            <w:pPr>
              <w:widowControl w:val="0"/>
              <w:autoSpaceDE w:val="0"/>
              <w:autoSpaceDN w:val="0"/>
              <w:adjustRightInd w:val="0"/>
              <w:jc w:val="center"/>
            </w:pPr>
          </w:p>
        </w:tc>
        <w:tc>
          <w:tcPr>
            <w:tcW w:w="2835" w:type="dxa"/>
            <w:vMerge/>
          </w:tcPr>
          <w:p w:rsidR="00CE50A3" w:rsidRPr="00191A73" w:rsidRDefault="00CE50A3" w:rsidP="006D7234">
            <w:pPr>
              <w:widowControl w:val="0"/>
              <w:autoSpaceDE w:val="0"/>
              <w:autoSpaceDN w:val="0"/>
              <w:adjustRightInd w:val="0"/>
              <w:jc w:val="both"/>
            </w:pPr>
          </w:p>
        </w:tc>
        <w:tc>
          <w:tcPr>
            <w:tcW w:w="4281" w:type="dxa"/>
          </w:tcPr>
          <w:p w:rsidR="00CE50A3" w:rsidRPr="00191A73" w:rsidRDefault="00CE50A3" w:rsidP="006D7234">
            <w:pPr>
              <w:widowControl w:val="0"/>
              <w:autoSpaceDE w:val="0"/>
              <w:autoSpaceDN w:val="0"/>
              <w:adjustRightInd w:val="0"/>
            </w:pPr>
            <w:r w:rsidRPr="00191A73">
              <w:t>отсутствие претензий к деятельности структурного подразделения, филиала со стороны администрации учреждения</w:t>
            </w:r>
          </w:p>
        </w:tc>
        <w:tc>
          <w:tcPr>
            <w:tcW w:w="1276" w:type="dxa"/>
            <w:vAlign w:val="center"/>
          </w:tcPr>
          <w:p w:rsidR="00CE50A3" w:rsidRPr="00191A73" w:rsidRDefault="00BE6F91" w:rsidP="006D7234">
            <w:pPr>
              <w:widowControl w:val="0"/>
              <w:autoSpaceDE w:val="0"/>
              <w:autoSpaceDN w:val="0"/>
              <w:adjustRightInd w:val="0"/>
              <w:jc w:val="center"/>
            </w:pPr>
            <w:r>
              <w:t>20</w:t>
            </w:r>
          </w:p>
        </w:tc>
      </w:tr>
      <w:tr w:rsidR="00CE50A3" w:rsidRPr="00191A73" w:rsidTr="00045295">
        <w:tc>
          <w:tcPr>
            <w:tcW w:w="1702" w:type="dxa"/>
            <w:vMerge/>
          </w:tcPr>
          <w:p w:rsidR="00CE50A3" w:rsidRPr="00191A73" w:rsidRDefault="00CE50A3" w:rsidP="006D7234">
            <w:pPr>
              <w:widowControl w:val="0"/>
              <w:autoSpaceDE w:val="0"/>
              <w:autoSpaceDN w:val="0"/>
              <w:adjustRightInd w:val="0"/>
              <w:jc w:val="center"/>
            </w:pPr>
          </w:p>
        </w:tc>
        <w:tc>
          <w:tcPr>
            <w:tcW w:w="2835" w:type="dxa"/>
            <w:vMerge/>
          </w:tcPr>
          <w:p w:rsidR="00CE50A3" w:rsidRPr="00191A73" w:rsidRDefault="00CE50A3" w:rsidP="006D7234">
            <w:pPr>
              <w:widowControl w:val="0"/>
              <w:autoSpaceDE w:val="0"/>
              <w:autoSpaceDN w:val="0"/>
              <w:adjustRightInd w:val="0"/>
              <w:jc w:val="both"/>
              <w:rPr>
                <w:spacing w:val="-2"/>
              </w:rPr>
            </w:pPr>
          </w:p>
        </w:tc>
        <w:tc>
          <w:tcPr>
            <w:tcW w:w="4281" w:type="dxa"/>
          </w:tcPr>
          <w:p w:rsidR="00CE50A3" w:rsidRPr="00191A73" w:rsidRDefault="00CE50A3" w:rsidP="006D7234">
            <w:pPr>
              <w:widowControl w:val="0"/>
              <w:autoSpaceDE w:val="0"/>
              <w:autoSpaceDN w:val="0"/>
              <w:adjustRightInd w:val="0"/>
              <w:rPr>
                <w:spacing w:val="-2"/>
              </w:rPr>
            </w:pPr>
            <w:r w:rsidRPr="00191A73">
              <w:rPr>
                <w:spacing w:val="-2"/>
              </w:rPr>
              <w:t>своевременное,  полное и достоверное  представление отчетности</w:t>
            </w:r>
          </w:p>
        </w:tc>
        <w:tc>
          <w:tcPr>
            <w:tcW w:w="1276" w:type="dxa"/>
            <w:vAlign w:val="center"/>
          </w:tcPr>
          <w:p w:rsidR="00CE50A3" w:rsidRPr="00191A73" w:rsidRDefault="00BE6F91" w:rsidP="006D7234">
            <w:pPr>
              <w:widowControl w:val="0"/>
              <w:autoSpaceDE w:val="0"/>
              <w:autoSpaceDN w:val="0"/>
              <w:adjustRightInd w:val="0"/>
              <w:jc w:val="center"/>
            </w:pPr>
            <w:r>
              <w:t>15</w:t>
            </w:r>
          </w:p>
        </w:tc>
      </w:tr>
      <w:tr w:rsidR="00CE50A3" w:rsidRPr="00191A73" w:rsidTr="00045295">
        <w:tc>
          <w:tcPr>
            <w:tcW w:w="1702" w:type="dxa"/>
            <w:vMerge w:val="restart"/>
          </w:tcPr>
          <w:p w:rsidR="00CE50A3" w:rsidRPr="00191A73" w:rsidRDefault="00CE50A3" w:rsidP="006D7234">
            <w:pPr>
              <w:widowControl w:val="0"/>
              <w:autoSpaceDE w:val="0"/>
              <w:autoSpaceDN w:val="0"/>
              <w:adjustRightInd w:val="0"/>
              <w:jc w:val="center"/>
            </w:pPr>
            <w:r w:rsidRPr="00191A73">
              <w:t>Артистический персонал</w:t>
            </w:r>
          </w:p>
        </w:tc>
        <w:tc>
          <w:tcPr>
            <w:tcW w:w="2835" w:type="dxa"/>
            <w:vMerge w:val="restart"/>
          </w:tcPr>
          <w:p w:rsidR="00CE50A3" w:rsidRPr="00191A73" w:rsidRDefault="00CE50A3" w:rsidP="006D7234">
            <w:pPr>
              <w:widowControl w:val="0"/>
              <w:autoSpaceDE w:val="0"/>
              <w:autoSpaceDN w:val="0"/>
              <w:adjustRightInd w:val="0"/>
              <w:jc w:val="both"/>
            </w:pPr>
            <w:r w:rsidRPr="00191A73">
              <w:t xml:space="preserve">стабильное выполнение функциональных обязанностей </w:t>
            </w:r>
            <w:r w:rsidRPr="00191A73">
              <w:rPr>
                <w:spacing w:val="-2"/>
              </w:rPr>
              <w:t>(по итогам предыдущего квартала)</w:t>
            </w:r>
          </w:p>
        </w:tc>
        <w:tc>
          <w:tcPr>
            <w:tcW w:w="4281" w:type="dxa"/>
          </w:tcPr>
          <w:p w:rsidR="00CE50A3" w:rsidRPr="00191A73" w:rsidRDefault="00CE50A3" w:rsidP="006D7234">
            <w:pPr>
              <w:widowControl w:val="0"/>
              <w:autoSpaceDE w:val="0"/>
              <w:autoSpaceDN w:val="0"/>
              <w:adjustRightInd w:val="0"/>
            </w:pPr>
            <w:r w:rsidRPr="00191A73">
              <w:t>наличие исполнительского мастерства (по результатам промежуточного тестирования и аттестации)</w:t>
            </w:r>
          </w:p>
        </w:tc>
        <w:tc>
          <w:tcPr>
            <w:tcW w:w="1276" w:type="dxa"/>
            <w:vAlign w:val="center"/>
          </w:tcPr>
          <w:p w:rsidR="00CE50A3" w:rsidRPr="00191A73" w:rsidRDefault="00BE6F91" w:rsidP="006D7234">
            <w:pPr>
              <w:widowControl w:val="0"/>
              <w:autoSpaceDE w:val="0"/>
              <w:autoSpaceDN w:val="0"/>
              <w:adjustRightInd w:val="0"/>
              <w:jc w:val="center"/>
            </w:pPr>
            <w:r>
              <w:t>20</w:t>
            </w:r>
          </w:p>
        </w:tc>
      </w:tr>
      <w:tr w:rsidR="00CE50A3" w:rsidRPr="00191A73" w:rsidTr="00045295">
        <w:tc>
          <w:tcPr>
            <w:tcW w:w="1702" w:type="dxa"/>
            <w:vMerge/>
          </w:tcPr>
          <w:p w:rsidR="00CE50A3" w:rsidRPr="00191A73" w:rsidRDefault="00CE50A3" w:rsidP="006D7234">
            <w:pPr>
              <w:widowControl w:val="0"/>
              <w:autoSpaceDE w:val="0"/>
              <w:autoSpaceDN w:val="0"/>
              <w:adjustRightInd w:val="0"/>
              <w:jc w:val="center"/>
            </w:pPr>
          </w:p>
        </w:tc>
        <w:tc>
          <w:tcPr>
            <w:tcW w:w="2835" w:type="dxa"/>
            <w:vMerge/>
          </w:tcPr>
          <w:p w:rsidR="00CE50A3" w:rsidRPr="00191A73" w:rsidRDefault="00CE50A3" w:rsidP="006D7234">
            <w:pPr>
              <w:widowControl w:val="0"/>
              <w:autoSpaceDE w:val="0"/>
              <w:autoSpaceDN w:val="0"/>
              <w:adjustRightInd w:val="0"/>
              <w:jc w:val="both"/>
            </w:pPr>
          </w:p>
        </w:tc>
        <w:tc>
          <w:tcPr>
            <w:tcW w:w="4281" w:type="dxa"/>
          </w:tcPr>
          <w:p w:rsidR="00CE50A3" w:rsidRPr="00191A73" w:rsidRDefault="00CE50A3" w:rsidP="006D7234">
            <w:pPr>
              <w:widowControl w:val="0"/>
              <w:autoSpaceDE w:val="0"/>
              <w:autoSpaceDN w:val="0"/>
              <w:adjustRightInd w:val="0"/>
            </w:pPr>
            <w:r w:rsidRPr="00191A73">
              <w:t xml:space="preserve">своевременное выполнение заданий художественного руководителя коллектива  </w:t>
            </w:r>
          </w:p>
        </w:tc>
        <w:tc>
          <w:tcPr>
            <w:tcW w:w="1276" w:type="dxa"/>
            <w:vAlign w:val="center"/>
          </w:tcPr>
          <w:p w:rsidR="00CE50A3" w:rsidRPr="00191A73" w:rsidRDefault="00BE6F91" w:rsidP="006D7234">
            <w:pPr>
              <w:widowControl w:val="0"/>
              <w:autoSpaceDE w:val="0"/>
              <w:autoSpaceDN w:val="0"/>
              <w:adjustRightInd w:val="0"/>
              <w:jc w:val="center"/>
            </w:pPr>
            <w:r>
              <w:t>20</w:t>
            </w:r>
          </w:p>
        </w:tc>
      </w:tr>
      <w:tr w:rsidR="00CE50A3" w:rsidRPr="00191A73" w:rsidTr="00045295">
        <w:tc>
          <w:tcPr>
            <w:tcW w:w="1702" w:type="dxa"/>
            <w:vMerge w:val="restart"/>
          </w:tcPr>
          <w:p w:rsidR="00CE50A3" w:rsidRPr="00191A73" w:rsidRDefault="00CE50A3" w:rsidP="006D7234">
            <w:pPr>
              <w:widowControl w:val="0"/>
              <w:autoSpaceDE w:val="0"/>
              <w:autoSpaceDN w:val="0"/>
              <w:adjustRightInd w:val="0"/>
              <w:jc w:val="center"/>
            </w:pPr>
            <w:r w:rsidRPr="00191A73">
              <w:t>Главный библиотекарь  (библиограф)</w:t>
            </w:r>
          </w:p>
        </w:tc>
        <w:tc>
          <w:tcPr>
            <w:tcW w:w="2835" w:type="dxa"/>
            <w:vMerge w:val="restart"/>
          </w:tcPr>
          <w:p w:rsidR="00CE50A3" w:rsidRPr="00191A73" w:rsidRDefault="00CE50A3" w:rsidP="006D7234">
            <w:pPr>
              <w:widowControl w:val="0"/>
              <w:autoSpaceDE w:val="0"/>
              <w:autoSpaceDN w:val="0"/>
              <w:adjustRightInd w:val="0"/>
              <w:jc w:val="both"/>
            </w:pPr>
            <w:r w:rsidRPr="00191A73">
              <w:t xml:space="preserve">стабильное выполнение функциональных обязанностей </w:t>
            </w:r>
            <w:r w:rsidRPr="00191A73">
              <w:rPr>
                <w:spacing w:val="-2"/>
              </w:rPr>
              <w:t>(по итогам предыдущего квартала)</w:t>
            </w:r>
          </w:p>
        </w:tc>
        <w:tc>
          <w:tcPr>
            <w:tcW w:w="4281" w:type="dxa"/>
          </w:tcPr>
          <w:p w:rsidR="00CE50A3" w:rsidRPr="00191A73" w:rsidRDefault="00CE50A3" w:rsidP="006D7234">
            <w:pPr>
              <w:widowControl w:val="0"/>
              <w:autoSpaceDE w:val="0"/>
              <w:autoSpaceDN w:val="0"/>
              <w:adjustRightInd w:val="0"/>
            </w:pPr>
            <w:r w:rsidRPr="00191A73">
              <w:t>организация научных исследований и участие в реализации результатов этих исследований (по результатам отчетов)</w:t>
            </w:r>
          </w:p>
        </w:tc>
        <w:tc>
          <w:tcPr>
            <w:tcW w:w="1276" w:type="dxa"/>
            <w:vAlign w:val="center"/>
          </w:tcPr>
          <w:p w:rsidR="00CE50A3" w:rsidRPr="00191A73" w:rsidRDefault="00BE6F91" w:rsidP="006D7234">
            <w:pPr>
              <w:widowControl w:val="0"/>
              <w:autoSpaceDE w:val="0"/>
              <w:autoSpaceDN w:val="0"/>
              <w:adjustRightInd w:val="0"/>
              <w:jc w:val="center"/>
            </w:pPr>
            <w:r>
              <w:t>20</w:t>
            </w:r>
          </w:p>
        </w:tc>
      </w:tr>
      <w:tr w:rsidR="00CE50A3" w:rsidRPr="00191A73" w:rsidTr="00045295">
        <w:tc>
          <w:tcPr>
            <w:tcW w:w="1702" w:type="dxa"/>
            <w:vMerge/>
          </w:tcPr>
          <w:p w:rsidR="00CE50A3" w:rsidRPr="00191A73" w:rsidRDefault="00CE50A3" w:rsidP="006D7234">
            <w:pPr>
              <w:widowControl w:val="0"/>
              <w:autoSpaceDE w:val="0"/>
              <w:autoSpaceDN w:val="0"/>
              <w:adjustRightInd w:val="0"/>
              <w:jc w:val="center"/>
            </w:pPr>
          </w:p>
        </w:tc>
        <w:tc>
          <w:tcPr>
            <w:tcW w:w="2835" w:type="dxa"/>
            <w:vMerge/>
          </w:tcPr>
          <w:p w:rsidR="00CE50A3" w:rsidRPr="00191A73" w:rsidRDefault="00CE50A3" w:rsidP="006D7234">
            <w:pPr>
              <w:widowControl w:val="0"/>
              <w:autoSpaceDE w:val="0"/>
              <w:autoSpaceDN w:val="0"/>
              <w:adjustRightInd w:val="0"/>
              <w:jc w:val="both"/>
            </w:pPr>
          </w:p>
        </w:tc>
        <w:tc>
          <w:tcPr>
            <w:tcW w:w="4281" w:type="dxa"/>
          </w:tcPr>
          <w:p w:rsidR="00CE50A3" w:rsidRPr="00191A73" w:rsidRDefault="00CE50A3" w:rsidP="006D7234">
            <w:pPr>
              <w:widowControl w:val="0"/>
              <w:autoSpaceDE w:val="0"/>
              <w:autoSpaceDN w:val="0"/>
              <w:adjustRightInd w:val="0"/>
            </w:pPr>
            <w:r w:rsidRPr="00191A73">
              <w:t>разработка программ, планов, положений и других документов для информационной и библиографической деятельности (по результатам отчетов)</w:t>
            </w:r>
          </w:p>
        </w:tc>
        <w:tc>
          <w:tcPr>
            <w:tcW w:w="1276" w:type="dxa"/>
            <w:vAlign w:val="center"/>
          </w:tcPr>
          <w:p w:rsidR="00CE50A3" w:rsidRPr="00191A73" w:rsidRDefault="00BE6F91" w:rsidP="006D7234">
            <w:pPr>
              <w:widowControl w:val="0"/>
              <w:autoSpaceDE w:val="0"/>
              <w:autoSpaceDN w:val="0"/>
              <w:adjustRightInd w:val="0"/>
              <w:jc w:val="center"/>
            </w:pPr>
            <w:r>
              <w:t>20</w:t>
            </w:r>
          </w:p>
        </w:tc>
      </w:tr>
      <w:tr w:rsidR="00CE50A3" w:rsidRPr="00191A73" w:rsidTr="00045295">
        <w:tc>
          <w:tcPr>
            <w:tcW w:w="1702" w:type="dxa"/>
            <w:vMerge w:val="restart"/>
          </w:tcPr>
          <w:p w:rsidR="00CE50A3" w:rsidRPr="00191A73" w:rsidRDefault="00CE50A3" w:rsidP="006D7234">
            <w:pPr>
              <w:widowControl w:val="0"/>
              <w:autoSpaceDE w:val="0"/>
              <w:autoSpaceDN w:val="0"/>
              <w:adjustRightInd w:val="0"/>
              <w:jc w:val="center"/>
            </w:pPr>
            <w:r w:rsidRPr="00191A73">
              <w:t>Библиотекарь (библиограф)</w:t>
            </w:r>
          </w:p>
          <w:p w:rsidR="00CE50A3" w:rsidRPr="00191A73" w:rsidRDefault="00CE50A3" w:rsidP="006D7234">
            <w:pPr>
              <w:widowControl w:val="0"/>
              <w:autoSpaceDE w:val="0"/>
              <w:autoSpaceDN w:val="0"/>
              <w:adjustRightInd w:val="0"/>
              <w:jc w:val="center"/>
            </w:pPr>
          </w:p>
        </w:tc>
        <w:tc>
          <w:tcPr>
            <w:tcW w:w="2835" w:type="dxa"/>
          </w:tcPr>
          <w:p w:rsidR="00CE50A3" w:rsidRPr="00191A73" w:rsidRDefault="00CE50A3" w:rsidP="006D7234">
            <w:pPr>
              <w:widowControl w:val="0"/>
              <w:autoSpaceDE w:val="0"/>
              <w:autoSpaceDN w:val="0"/>
              <w:adjustRightInd w:val="0"/>
              <w:jc w:val="both"/>
            </w:pPr>
            <w:r w:rsidRPr="00191A73">
              <w:t>качество и эффективность библиотечных процессов по своему направлению деятельности (по итогам предыдущего квартала)</w:t>
            </w:r>
          </w:p>
        </w:tc>
        <w:tc>
          <w:tcPr>
            <w:tcW w:w="4281" w:type="dxa"/>
          </w:tcPr>
          <w:p w:rsidR="00CE50A3" w:rsidRPr="00191A73" w:rsidRDefault="00CE50A3" w:rsidP="006D7234">
            <w:pPr>
              <w:widowControl w:val="0"/>
              <w:autoSpaceDE w:val="0"/>
              <w:autoSpaceDN w:val="0"/>
              <w:adjustRightInd w:val="0"/>
            </w:pPr>
            <w:r w:rsidRPr="00191A73">
              <w:t>достижение установленных показателей результатов труда</w:t>
            </w:r>
          </w:p>
        </w:tc>
        <w:tc>
          <w:tcPr>
            <w:tcW w:w="1276" w:type="dxa"/>
            <w:vAlign w:val="center"/>
          </w:tcPr>
          <w:p w:rsidR="00CE50A3" w:rsidRPr="00191A73" w:rsidRDefault="00BE6F91" w:rsidP="006D7234">
            <w:pPr>
              <w:widowControl w:val="0"/>
              <w:autoSpaceDE w:val="0"/>
              <w:autoSpaceDN w:val="0"/>
              <w:adjustRightInd w:val="0"/>
              <w:jc w:val="center"/>
            </w:pPr>
            <w:r>
              <w:t>20</w:t>
            </w:r>
          </w:p>
        </w:tc>
      </w:tr>
      <w:tr w:rsidR="00CE50A3" w:rsidRPr="00191A73" w:rsidTr="00045295">
        <w:tc>
          <w:tcPr>
            <w:tcW w:w="1702" w:type="dxa"/>
            <w:vMerge/>
          </w:tcPr>
          <w:p w:rsidR="00CE50A3" w:rsidRPr="00191A73" w:rsidRDefault="00CE50A3" w:rsidP="006D7234">
            <w:pPr>
              <w:widowControl w:val="0"/>
              <w:autoSpaceDE w:val="0"/>
              <w:autoSpaceDN w:val="0"/>
              <w:adjustRightInd w:val="0"/>
              <w:jc w:val="center"/>
            </w:pPr>
          </w:p>
        </w:tc>
        <w:tc>
          <w:tcPr>
            <w:tcW w:w="2835" w:type="dxa"/>
          </w:tcPr>
          <w:p w:rsidR="00CE50A3" w:rsidRPr="00191A73" w:rsidRDefault="00CE50A3" w:rsidP="006D7234">
            <w:pPr>
              <w:widowControl w:val="0"/>
              <w:autoSpaceDE w:val="0"/>
              <w:autoSpaceDN w:val="0"/>
              <w:adjustRightInd w:val="0"/>
              <w:jc w:val="both"/>
            </w:pPr>
            <w:r w:rsidRPr="00191A73">
              <w:t>внедрение разнообразных, привлекательных форм массовой  работы  (по итогам предыдущего года)</w:t>
            </w:r>
          </w:p>
        </w:tc>
        <w:tc>
          <w:tcPr>
            <w:tcW w:w="4281" w:type="dxa"/>
          </w:tcPr>
          <w:p w:rsidR="00CE50A3" w:rsidRPr="00191A73" w:rsidRDefault="00CE50A3" w:rsidP="006D7234">
            <w:pPr>
              <w:widowControl w:val="0"/>
              <w:autoSpaceDE w:val="0"/>
              <w:autoSpaceDN w:val="0"/>
              <w:adjustRightInd w:val="0"/>
            </w:pPr>
            <w:r w:rsidRPr="00191A73">
              <w:t>внедрение инновационных форм и методов работы с читателями (мин. 1 форма в год)</w:t>
            </w:r>
          </w:p>
          <w:p w:rsidR="00CE50A3" w:rsidRPr="00191A73" w:rsidRDefault="00CE50A3" w:rsidP="006D7234">
            <w:pPr>
              <w:widowControl w:val="0"/>
              <w:autoSpaceDE w:val="0"/>
              <w:autoSpaceDN w:val="0"/>
              <w:adjustRightInd w:val="0"/>
            </w:pPr>
          </w:p>
        </w:tc>
        <w:tc>
          <w:tcPr>
            <w:tcW w:w="1276" w:type="dxa"/>
            <w:vAlign w:val="center"/>
          </w:tcPr>
          <w:p w:rsidR="00CE50A3" w:rsidRPr="00191A73" w:rsidRDefault="00BE6F91" w:rsidP="006D7234">
            <w:pPr>
              <w:widowControl w:val="0"/>
              <w:autoSpaceDE w:val="0"/>
              <w:autoSpaceDN w:val="0"/>
              <w:adjustRightInd w:val="0"/>
              <w:jc w:val="center"/>
            </w:pPr>
            <w:r>
              <w:t>20</w:t>
            </w:r>
          </w:p>
        </w:tc>
      </w:tr>
      <w:tr w:rsidR="00CE50A3" w:rsidRPr="00191A73" w:rsidTr="00045295">
        <w:tc>
          <w:tcPr>
            <w:tcW w:w="1702" w:type="dxa"/>
            <w:vMerge/>
          </w:tcPr>
          <w:p w:rsidR="00CE50A3" w:rsidRPr="00191A73" w:rsidRDefault="00CE50A3" w:rsidP="006D7234">
            <w:pPr>
              <w:widowControl w:val="0"/>
              <w:autoSpaceDE w:val="0"/>
              <w:autoSpaceDN w:val="0"/>
              <w:adjustRightInd w:val="0"/>
              <w:jc w:val="center"/>
            </w:pPr>
          </w:p>
        </w:tc>
        <w:tc>
          <w:tcPr>
            <w:tcW w:w="2835" w:type="dxa"/>
          </w:tcPr>
          <w:p w:rsidR="00CE50A3" w:rsidRPr="00191A73" w:rsidRDefault="00CE50A3" w:rsidP="006D7234">
            <w:pPr>
              <w:widowControl w:val="0"/>
              <w:autoSpaceDE w:val="0"/>
              <w:autoSpaceDN w:val="0"/>
              <w:adjustRightInd w:val="0"/>
              <w:jc w:val="both"/>
            </w:pPr>
            <w:r w:rsidRPr="00191A73">
              <w:t xml:space="preserve">качественное </w:t>
            </w:r>
            <w:r w:rsidRPr="00191A73">
              <w:lastRenderedPageBreak/>
              <w:t>выполнение информационно-библиографических запросов с использованием различных типов источников (по итогам предыдущего квартала)</w:t>
            </w:r>
          </w:p>
        </w:tc>
        <w:tc>
          <w:tcPr>
            <w:tcW w:w="4281" w:type="dxa"/>
          </w:tcPr>
          <w:p w:rsidR="00CE50A3" w:rsidRPr="00191A73" w:rsidRDefault="00CE50A3" w:rsidP="006D7234">
            <w:pPr>
              <w:widowControl w:val="0"/>
              <w:autoSpaceDE w:val="0"/>
              <w:autoSpaceDN w:val="0"/>
              <w:adjustRightInd w:val="0"/>
            </w:pPr>
            <w:r w:rsidRPr="00191A73">
              <w:lastRenderedPageBreak/>
              <w:t xml:space="preserve">использование не менее 3 типов </w:t>
            </w:r>
            <w:r w:rsidRPr="00191A73">
              <w:lastRenderedPageBreak/>
              <w:t xml:space="preserve">источников при выполнении информационно-библиографических запросов </w:t>
            </w:r>
          </w:p>
        </w:tc>
        <w:tc>
          <w:tcPr>
            <w:tcW w:w="1276" w:type="dxa"/>
            <w:vAlign w:val="center"/>
          </w:tcPr>
          <w:p w:rsidR="00CE50A3" w:rsidRPr="00191A73" w:rsidRDefault="00BE6F91" w:rsidP="006D7234">
            <w:pPr>
              <w:widowControl w:val="0"/>
              <w:autoSpaceDE w:val="0"/>
              <w:autoSpaceDN w:val="0"/>
              <w:adjustRightInd w:val="0"/>
              <w:jc w:val="center"/>
            </w:pPr>
            <w:r>
              <w:lastRenderedPageBreak/>
              <w:t>20</w:t>
            </w:r>
          </w:p>
        </w:tc>
      </w:tr>
      <w:tr w:rsidR="00CE50A3" w:rsidRPr="00191A73" w:rsidTr="00045295">
        <w:tc>
          <w:tcPr>
            <w:tcW w:w="1702" w:type="dxa"/>
          </w:tcPr>
          <w:p w:rsidR="00CE50A3" w:rsidRPr="00191A73" w:rsidRDefault="00CE50A3" w:rsidP="006D7234">
            <w:pPr>
              <w:widowControl w:val="0"/>
              <w:autoSpaceDE w:val="0"/>
              <w:autoSpaceDN w:val="0"/>
              <w:adjustRightInd w:val="0"/>
              <w:jc w:val="center"/>
            </w:pPr>
            <w:r w:rsidRPr="00191A73">
              <w:lastRenderedPageBreak/>
              <w:t>Главный хранитель (хранитель) фондов музея</w:t>
            </w:r>
          </w:p>
        </w:tc>
        <w:tc>
          <w:tcPr>
            <w:tcW w:w="2835" w:type="dxa"/>
          </w:tcPr>
          <w:p w:rsidR="00CE50A3" w:rsidRPr="00191A73" w:rsidRDefault="00CE50A3" w:rsidP="006D7234">
            <w:pPr>
              <w:widowControl w:val="0"/>
              <w:autoSpaceDE w:val="0"/>
              <w:autoSpaceDN w:val="0"/>
              <w:adjustRightInd w:val="0"/>
              <w:jc w:val="both"/>
            </w:pPr>
            <w:r w:rsidRPr="00191A73">
              <w:t>качество планирования и выполнения основной деятельности (по итогам предыдущего квартала)</w:t>
            </w:r>
          </w:p>
        </w:tc>
        <w:tc>
          <w:tcPr>
            <w:tcW w:w="4281" w:type="dxa"/>
          </w:tcPr>
          <w:p w:rsidR="00CE50A3" w:rsidRPr="00191A73" w:rsidRDefault="00CE50A3" w:rsidP="006D7234">
            <w:pPr>
              <w:widowControl w:val="0"/>
              <w:autoSpaceDE w:val="0"/>
              <w:autoSpaceDN w:val="0"/>
              <w:adjustRightInd w:val="0"/>
            </w:pPr>
            <w:r w:rsidRPr="00191A73">
              <w:t>своевременное выполнение заданий с достижением установленных показателей результатов деятельности учреждения</w:t>
            </w:r>
          </w:p>
        </w:tc>
        <w:tc>
          <w:tcPr>
            <w:tcW w:w="1276" w:type="dxa"/>
            <w:vAlign w:val="center"/>
          </w:tcPr>
          <w:p w:rsidR="00CE50A3" w:rsidRPr="00191A73" w:rsidRDefault="00BE6F91" w:rsidP="006D7234">
            <w:pPr>
              <w:widowControl w:val="0"/>
              <w:autoSpaceDE w:val="0"/>
              <w:autoSpaceDN w:val="0"/>
              <w:adjustRightInd w:val="0"/>
              <w:jc w:val="center"/>
            </w:pPr>
            <w:r>
              <w:t>20</w:t>
            </w:r>
          </w:p>
        </w:tc>
      </w:tr>
      <w:tr w:rsidR="00CE50A3" w:rsidRPr="00191A73" w:rsidTr="00045295">
        <w:tc>
          <w:tcPr>
            <w:tcW w:w="1702" w:type="dxa"/>
          </w:tcPr>
          <w:p w:rsidR="00CE50A3" w:rsidRPr="00191A73" w:rsidRDefault="00CE50A3" w:rsidP="006D7234">
            <w:pPr>
              <w:widowControl w:val="0"/>
              <w:autoSpaceDE w:val="0"/>
              <w:autoSpaceDN w:val="0"/>
              <w:adjustRightInd w:val="0"/>
              <w:jc w:val="center"/>
            </w:pPr>
            <w:r w:rsidRPr="00191A73">
              <w:t>Ученый секретарь музея</w:t>
            </w:r>
          </w:p>
        </w:tc>
        <w:tc>
          <w:tcPr>
            <w:tcW w:w="2835" w:type="dxa"/>
          </w:tcPr>
          <w:p w:rsidR="00CE50A3" w:rsidRPr="00191A73" w:rsidRDefault="00CE50A3" w:rsidP="006D7234">
            <w:pPr>
              <w:widowControl w:val="0"/>
              <w:autoSpaceDE w:val="0"/>
              <w:autoSpaceDN w:val="0"/>
              <w:adjustRightInd w:val="0"/>
              <w:jc w:val="both"/>
            </w:pPr>
            <w:r w:rsidRPr="00191A73">
              <w:t>стабильное выполнение функциональных обязанностей (по итогам предыдущего квартала)</w:t>
            </w:r>
          </w:p>
        </w:tc>
        <w:tc>
          <w:tcPr>
            <w:tcW w:w="4281" w:type="dxa"/>
          </w:tcPr>
          <w:p w:rsidR="00CE50A3" w:rsidRPr="00191A73" w:rsidRDefault="00CE50A3" w:rsidP="006D7234">
            <w:pPr>
              <w:widowControl w:val="0"/>
              <w:autoSpaceDE w:val="0"/>
              <w:autoSpaceDN w:val="0"/>
              <w:adjustRightInd w:val="0"/>
            </w:pPr>
            <w:r w:rsidRPr="00191A73">
              <w:t>своевременная организация конференций, совещаний, семинаров, заседаний ученого совета</w:t>
            </w:r>
          </w:p>
        </w:tc>
        <w:tc>
          <w:tcPr>
            <w:tcW w:w="1276" w:type="dxa"/>
            <w:vAlign w:val="center"/>
          </w:tcPr>
          <w:p w:rsidR="00CE50A3" w:rsidRPr="00191A73" w:rsidRDefault="00BE6F91" w:rsidP="006D7234">
            <w:pPr>
              <w:widowControl w:val="0"/>
              <w:autoSpaceDE w:val="0"/>
              <w:autoSpaceDN w:val="0"/>
              <w:adjustRightInd w:val="0"/>
              <w:jc w:val="center"/>
            </w:pPr>
            <w:r>
              <w:t>20</w:t>
            </w:r>
          </w:p>
        </w:tc>
      </w:tr>
      <w:tr w:rsidR="00CE50A3" w:rsidRPr="00191A73" w:rsidTr="00045295">
        <w:tc>
          <w:tcPr>
            <w:tcW w:w="1702" w:type="dxa"/>
          </w:tcPr>
          <w:p w:rsidR="00CE50A3" w:rsidRPr="00191A73" w:rsidRDefault="00CE50A3" w:rsidP="006D7234">
            <w:pPr>
              <w:widowControl w:val="0"/>
              <w:autoSpaceDE w:val="0"/>
              <w:autoSpaceDN w:val="0"/>
              <w:adjustRightInd w:val="0"/>
              <w:jc w:val="center"/>
            </w:pPr>
            <w:r w:rsidRPr="00191A73">
              <w:t>Музейный смотритель музея</w:t>
            </w:r>
          </w:p>
        </w:tc>
        <w:tc>
          <w:tcPr>
            <w:tcW w:w="2835" w:type="dxa"/>
          </w:tcPr>
          <w:p w:rsidR="00CE50A3" w:rsidRPr="00191A73" w:rsidRDefault="00CE50A3" w:rsidP="006D7234">
            <w:pPr>
              <w:widowControl w:val="0"/>
              <w:autoSpaceDE w:val="0"/>
              <w:autoSpaceDN w:val="0"/>
              <w:adjustRightInd w:val="0"/>
              <w:jc w:val="both"/>
            </w:pPr>
            <w:r w:rsidRPr="00191A73">
              <w:t>обеспечение надлежащей защиты экспонатов на вверенной ему экспозиционной площади (по итогам предыдущего квартала)</w:t>
            </w:r>
          </w:p>
        </w:tc>
        <w:tc>
          <w:tcPr>
            <w:tcW w:w="4281" w:type="dxa"/>
          </w:tcPr>
          <w:p w:rsidR="00CE50A3" w:rsidRPr="00191A73" w:rsidRDefault="00CE50A3" w:rsidP="006D7234">
            <w:pPr>
              <w:widowControl w:val="0"/>
              <w:autoSpaceDE w:val="0"/>
              <w:autoSpaceDN w:val="0"/>
              <w:adjustRightInd w:val="0"/>
            </w:pPr>
            <w:r w:rsidRPr="00191A73">
              <w:t>отсутствие порчи и хищения экспонатов</w:t>
            </w:r>
          </w:p>
        </w:tc>
        <w:tc>
          <w:tcPr>
            <w:tcW w:w="1276" w:type="dxa"/>
            <w:vAlign w:val="center"/>
          </w:tcPr>
          <w:p w:rsidR="00CE50A3" w:rsidRPr="00191A73" w:rsidRDefault="00BE6F91" w:rsidP="006D7234">
            <w:pPr>
              <w:widowControl w:val="0"/>
              <w:autoSpaceDE w:val="0"/>
              <w:autoSpaceDN w:val="0"/>
              <w:adjustRightInd w:val="0"/>
              <w:jc w:val="center"/>
            </w:pPr>
            <w:r>
              <w:t>20</w:t>
            </w:r>
          </w:p>
        </w:tc>
      </w:tr>
      <w:tr w:rsidR="00CE50A3" w:rsidRPr="00191A73" w:rsidTr="00045295">
        <w:tc>
          <w:tcPr>
            <w:tcW w:w="1702" w:type="dxa"/>
            <w:vMerge w:val="restart"/>
          </w:tcPr>
          <w:p w:rsidR="00CE50A3" w:rsidRPr="00666CA9" w:rsidRDefault="00CE50A3" w:rsidP="006D7234">
            <w:pPr>
              <w:widowControl w:val="0"/>
              <w:autoSpaceDE w:val="0"/>
              <w:autoSpaceDN w:val="0"/>
              <w:adjustRightInd w:val="0"/>
              <w:jc w:val="center"/>
            </w:pPr>
            <w:r w:rsidRPr="00666CA9">
              <w:t xml:space="preserve">Художественный  персонал клубного учреждения </w:t>
            </w:r>
          </w:p>
        </w:tc>
        <w:tc>
          <w:tcPr>
            <w:tcW w:w="2835" w:type="dxa"/>
            <w:vMerge w:val="restart"/>
          </w:tcPr>
          <w:p w:rsidR="00CE50A3" w:rsidRPr="00666CA9" w:rsidRDefault="00CE50A3" w:rsidP="006D7234">
            <w:pPr>
              <w:widowControl w:val="0"/>
              <w:autoSpaceDE w:val="0"/>
              <w:autoSpaceDN w:val="0"/>
              <w:adjustRightInd w:val="0"/>
              <w:jc w:val="both"/>
            </w:pPr>
            <w:r w:rsidRPr="00666CA9">
              <w:t xml:space="preserve">стабильное выполнение функциональных обязанностей </w:t>
            </w:r>
            <w:r w:rsidRPr="00666CA9">
              <w:rPr>
                <w:spacing w:val="-2"/>
              </w:rPr>
              <w:t>(по итогам предыдущего квартала)</w:t>
            </w:r>
          </w:p>
        </w:tc>
        <w:tc>
          <w:tcPr>
            <w:tcW w:w="4281" w:type="dxa"/>
          </w:tcPr>
          <w:p w:rsidR="00CE50A3" w:rsidRPr="00666CA9" w:rsidRDefault="00CE50A3" w:rsidP="006D7234">
            <w:pPr>
              <w:widowControl w:val="0"/>
              <w:autoSpaceDE w:val="0"/>
              <w:autoSpaceDN w:val="0"/>
              <w:adjustRightInd w:val="0"/>
            </w:pPr>
            <w:r w:rsidRPr="00666CA9">
              <w:t>достижение установленных показателей результатов труда (количество мероприятий, семинаров и т.п.)</w:t>
            </w:r>
          </w:p>
        </w:tc>
        <w:tc>
          <w:tcPr>
            <w:tcW w:w="1276" w:type="dxa"/>
            <w:vAlign w:val="center"/>
          </w:tcPr>
          <w:p w:rsidR="00CE50A3" w:rsidRPr="00666CA9" w:rsidRDefault="00BE6F91" w:rsidP="006D7234">
            <w:pPr>
              <w:widowControl w:val="0"/>
              <w:autoSpaceDE w:val="0"/>
              <w:autoSpaceDN w:val="0"/>
              <w:adjustRightInd w:val="0"/>
              <w:jc w:val="center"/>
            </w:pPr>
            <w:r>
              <w:t>20</w:t>
            </w:r>
          </w:p>
        </w:tc>
      </w:tr>
      <w:tr w:rsidR="00CE50A3" w:rsidRPr="00191A73" w:rsidTr="00045295">
        <w:tc>
          <w:tcPr>
            <w:tcW w:w="1702" w:type="dxa"/>
            <w:vMerge/>
          </w:tcPr>
          <w:p w:rsidR="00CE50A3" w:rsidRPr="00666CA9" w:rsidRDefault="00CE50A3" w:rsidP="006D7234">
            <w:pPr>
              <w:widowControl w:val="0"/>
              <w:autoSpaceDE w:val="0"/>
              <w:autoSpaceDN w:val="0"/>
              <w:adjustRightInd w:val="0"/>
              <w:jc w:val="center"/>
            </w:pPr>
          </w:p>
        </w:tc>
        <w:tc>
          <w:tcPr>
            <w:tcW w:w="2835" w:type="dxa"/>
            <w:vMerge/>
          </w:tcPr>
          <w:p w:rsidR="00CE50A3" w:rsidRPr="00666CA9" w:rsidRDefault="00CE50A3" w:rsidP="006D7234">
            <w:pPr>
              <w:widowControl w:val="0"/>
              <w:autoSpaceDE w:val="0"/>
              <w:autoSpaceDN w:val="0"/>
              <w:adjustRightInd w:val="0"/>
              <w:jc w:val="both"/>
            </w:pPr>
          </w:p>
        </w:tc>
        <w:tc>
          <w:tcPr>
            <w:tcW w:w="4281" w:type="dxa"/>
          </w:tcPr>
          <w:p w:rsidR="00CE50A3" w:rsidRPr="00666CA9" w:rsidRDefault="00CE50A3" w:rsidP="006D7234">
            <w:pPr>
              <w:widowControl w:val="0"/>
              <w:autoSpaceDE w:val="0"/>
              <w:autoSpaceDN w:val="0"/>
              <w:adjustRightInd w:val="0"/>
            </w:pPr>
            <w:r w:rsidRPr="00666CA9">
              <w:t>своевременное выполнение заданий руководителя подразделения</w:t>
            </w:r>
          </w:p>
        </w:tc>
        <w:tc>
          <w:tcPr>
            <w:tcW w:w="1276" w:type="dxa"/>
            <w:vAlign w:val="center"/>
          </w:tcPr>
          <w:p w:rsidR="00CE50A3" w:rsidRPr="00666CA9" w:rsidRDefault="00BE6F91" w:rsidP="006D7234">
            <w:pPr>
              <w:widowControl w:val="0"/>
              <w:autoSpaceDE w:val="0"/>
              <w:autoSpaceDN w:val="0"/>
              <w:adjustRightInd w:val="0"/>
              <w:jc w:val="center"/>
            </w:pPr>
            <w:r>
              <w:t>20</w:t>
            </w:r>
          </w:p>
        </w:tc>
      </w:tr>
      <w:tr w:rsidR="00A009D5" w:rsidRPr="00191A73" w:rsidTr="00045295">
        <w:tc>
          <w:tcPr>
            <w:tcW w:w="1702" w:type="dxa"/>
            <w:vMerge w:val="restart"/>
          </w:tcPr>
          <w:p w:rsidR="00A009D5" w:rsidRPr="00666CA9" w:rsidRDefault="00A009D5" w:rsidP="00A009D5">
            <w:pPr>
              <w:widowControl w:val="0"/>
              <w:autoSpaceDE w:val="0"/>
              <w:autoSpaceDN w:val="0"/>
              <w:adjustRightInd w:val="0"/>
              <w:jc w:val="center"/>
            </w:pPr>
            <w:r w:rsidRPr="00C120B5">
              <w:t>Специалист по охране труда</w:t>
            </w:r>
          </w:p>
        </w:tc>
        <w:tc>
          <w:tcPr>
            <w:tcW w:w="2835" w:type="dxa"/>
            <w:vMerge w:val="restart"/>
          </w:tcPr>
          <w:p w:rsidR="00A009D5" w:rsidRPr="00666CA9" w:rsidRDefault="00A009D5" w:rsidP="00A009D5">
            <w:pPr>
              <w:widowControl w:val="0"/>
              <w:autoSpaceDE w:val="0"/>
              <w:autoSpaceDN w:val="0"/>
              <w:adjustRightInd w:val="0"/>
              <w:jc w:val="both"/>
            </w:pPr>
            <w:r w:rsidRPr="00505A5E">
              <w:t>Обеспечение безопасных условий труда для работников учреждения</w:t>
            </w:r>
            <w:r>
              <w:t xml:space="preserve">. </w:t>
            </w:r>
            <w:r w:rsidRPr="00505A5E">
              <w:t>Планирование, разработка и совершенствование системы управления охраной труда</w:t>
            </w:r>
          </w:p>
        </w:tc>
        <w:tc>
          <w:tcPr>
            <w:tcW w:w="4281" w:type="dxa"/>
          </w:tcPr>
          <w:p w:rsidR="00A009D5" w:rsidRPr="00666CA9" w:rsidRDefault="00A009D5" w:rsidP="00A009D5">
            <w:pPr>
              <w:widowControl w:val="0"/>
              <w:autoSpaceDE w:val="0"/>
              <w:autoSpaceDN w:val="0"/>
              <w:adjustRightInd w:val="0"/>
            </w:pPr>
            <w:r w:rsidRPr="00505A5E">
              <w:rPr>
                <w:rFonts w:eastAsia="Calibri"/>
              </w:rPr>
              <w:t>отсутствие несчастных случаев, травматизма среди персонала учреждения</w:t>
            </w:r>
          </w:p>
        </w:tc>
        <w:tc>
          <w:tcPr>
            <w:tcW w:w="1276" w:type="dxa"/>
            <w:vAlign w:val="center"/>
          </w:tcPr>
          <w:p w:rsidR="00A009D5" w:rsidRPr="00D40DAE" w:rsidRDefault="00A009D5" w:rsidP="00A009D5">
            <w:pPr>
              <w:widowControl w:val="0"/>
              <w:autoSpaceDE w:val="0"/>
              <w:autoSpaceDN w:val="0"/>
              <w:adjustRightInd w:val="0"/>
              <w:jc w:val="center"/>
            </w:pPr>
            <w:r w:rsidRPr="00D40DAE">
              <w:t>15</w:t>
            </w:r>
          </w:p>
          <w:p w:rsidR="00A009D5" w:rsidRDefault="00A009D5" w:rsidP="00A009D5">
            <w:pPr>
              <w:widowControl w:val="0"/>
              <w:autoSpaceDE w:val="0"/>
              <w:autoSpaceDN w:val="0"/>
              <w:adjustRightInd w:val="0"/>
              <w:jc w:val="center"/>
            </w:pPr>
          </w:p>
        </w:tc>
      </w:tr>
      <w:tr w:rsidR="00A009D5" w:rsidRPr="00191A73" w:rsidTr="00045295">
        <w:tc>
          <w:tcPr>
            <w:tcW w:w="1702" w:type="dxa"/>
            <w:vMerge/>
          </w:tcPr>
          <w:p w:rsidR="00A009D5" w:rsidRPr="00C120B5" w:rsidRDefault="00A009D5" w:rsidP="00A009D5">
            <w:pPr>
              <w:widowControl w:val="0"/>
              <w:autoSpaceDE w:val="0"/>
              <w:autoSpaceDN w:val="0"/>
              <w:adjustRightInd w:val="0"/>
              <w:jc w:val="center"/>
            </w:pPr>
          </w:p>
        </w:tc>
        <w:tc>
          <w:tcPr>
            <w:tcW w:w="2835" w:type="dxa"/>
            <w:vMerge/>
          </w:tcPr>
          <w:p w:rsidR="00A009D5" w:rsidRPr="00505A5E" w:rsidRDefault="00A009D5" w:rsidP="00A009D5">
            <w:pPr>
              <w:widowControl w:val="0"/>
              <w:autoSpaceDE w:val="0"/>
              <w:autoSpaceDN w:val="0"/>
              <w:adjustRightInd w:val="0"/>
              <w:jc w:val="both"/>
            </w:pPr>
          </w:p>
        </w:tc>
        <w:tc>
          <w:tcPr>
            <w:tcW w:w="4281" w:type="dxa"/>
          </w:tcPr>
          <w:p w:rsidR="00A009D5" w:rsidRPr="00505A5E" w:rsidRDefault="00A009D5" w:rsidP="00A009D5">
            <w:pPr>
              <w:widowControl w:val="0"/>
              <w:autoSpaceDE w:val="0"/>
              <w:autoSpaceDN w:val="0"/>
              <w:adjustRightInd w:val="0"/>
              <w:rPr>
                <w:rFonts w:eastAsia="Calibri"/>
              </w:rPr>
            </w:pPr>
            <w:r w:rsidRPr="00505A5E">
              <w:rPr>
                <w:rFonts w:eastAsia="Calibri"/>
              </w:rPr>
              <w:t xml:space="preserve">отсутствие обоснованных зафиксированных замечаний </w:t>
            </w:r>
          </w:p>
        </w:tc>
        <w:tc>
          <w:tcPr>
            <w:tcW w:w="1276" w:type="dxa"/>
            <w:vAlign w:val="center"/>
          </w:tcPr>
          <w:p w:rsidR="00A009D5" w:rsidRPr="00D40DAE" w:rsidRDefault="00A009D5" w:rsidP="00A009D5">
            <w:pPr>
              <w:widowControl w:val="0"/>
              <w:autoSpaceDE w:val="0"/>
              <w:autoSpaceDN w:val="0"/>
              <w:adjustRightInd w:val="0"/>
              <w:jc w:val="center"/>
            </w:pPr>
            <w:r w:rsidRPr="00D40DAE">
              <w:t>10</w:t>
            </w:r>
          </w:p>
        </w:tc>
      </w:tr>
    </w:tbl>
    <w:p w:rsidR="00CE50A3" w:rsidRDefault="00CE50A3" w:rsidP="00CE50A3">
      <w:pPr>
        <w:autoSpaceDN w:val="0"/>
        <w:adjustRightInd w:val="0"/>
        <w:ind w:firstLine="10260"/>
        <w:jc w:val="both"/>
        <w:rPr>
          <w:sz w:val="28"/>
          <w:szCs w:val="28"/>
        </w:rPr>
      </w:pPr>
    </w:p>
    <w:p w:rsidR="00CE50A3" w:rsidRDefault="00CE50A3" w:rsidP="00CE50A3">
      <w:pPr>
        <w:autoSpaceDN w:val="0"/>
        <w:adjustRightInd w:val="0"/>
        <w:jc w:val="both"/>
        <w:rPr>
          <w:sz w:val="28"/>
          <w:szCs w:val="28"/>
        </w:rPr>
      </w:pPr>
      <w:r w:rsidRPr="00D57946">
        <w:rPr>
          <w:sz w:val="28"/>
          <w:szCs w:val="28"/>
        </w:rPr>
        <w:t>Примечание. Содержание действующих критериев, периоды оценки, а также размеры баллов результативности и качества труда для установления выплаты за качество выполняемых работ могут уточняться и дополняться с учетом специфики и потребности учреждения при разработке Положения об оплате труда работников учреждения</w:t>
      </w:r>
      <w:r>
        <w:rPr>
          <w:sz w:val="28"/>
          <w:szCs w:val="28"/>
        </w:rPr>
        <w:t>.</w:t>
      </w:r>
    </w:p>
    <w:p w:rsidR="00B24CDB" w:rsidRDefault="00B24CDB" w:rsidP="00356C57">
      <w:pPr>
        <w:autoSpaceDE w:val="0"/>
        <w:autoSpaceDN w:val="0"/>
        <w:adjustRightInd w:val="0"/>
        <w:ind w:left="5387"/>
        <w:outlineLvl w:val="0"/>
        <w:rPr>
          <w:iCs/>
          <w:sz w:val="28"/>
          <w:szCs w:val="28"/>
          <w:highlight w:val="red"/>
        </w:rPr>
        <w:sectPr w:rsidR="00B24CDB" w:rsidSect="00BC636D">
          <w:pgSz w:w="11905" w:h="16838" w:code="9"/>
          <w:pgMar w:top="709" w:right="848" w:bottom="709" w:left="1106" w:header="720" w:footer="720" w:gutter="0"/>
          <w:cols w:space="720"/>
          <w:docGrid w:linePitch="299"/>
        </w:sectPr>
      </w:pPr>
    </w:p>
    <w:p w:rsidR="00BC636D" w:rsidRDefault="00356C57" w:rsidP="00BC636D">
      <w:pPr>
        <w:autoSpaceDE w:val="0"/>
        <w:autoSpaceDN w:val="0"/>
        <w:adjustRightInd w:val="0"/>
        <w:ind w:left="5245"/>
        <w:outlineLvl w:val="0"/>
        <w:rPr>
          <w:iCs/>
        </w:rPr>
      </w:pPr>
      <w:r w:rsidRPr="002D284A">
        <w:rPr>
          <w:iCs/>
        </w:rPr>
        <w:lastRenderedPageBreak/>
        <w:t>Приложение № 3</w:t>
      </w:r>
    </w:p>
    <w:p w:rsidR="00CE50A3" w:rsidRPr="00BC636D" w:rsidRDefault="00356C57" w:rsidP="00BC636D">
      <w:pPr>
        <w:autoSpaceDE w:val="0"/>
        <w:autoSpaceDN w:val="0"/>
        <w:adjustRightInd w:val="0"/>
        <w:ind w:left="5245"/>
        <w:outlineLvl w:val="0"/>
        <w:rPr>
          <w:iCs/>
        </w:rPr>
      </w:pPr>
      <w:r w:rsidRPr="002D284A">
        <w:rPr>
          <w:iCs/>
        </w:rPr>
        <w:t>к решению Назаровского</w:t>
      </w:r>
      <w:r w:rsidR="00BC636D">
        <w:rPr>
          <w:iCs/>
        </w:rPr>
        <w:t xml:space="preserve"> </w:t>
      </w:r>
      <w:r w:rsidRPr="002D284A">
        <w:rPr>
          <w:iCs/>
        </w:rPr>
        <w:t xml:space="preserve">городского Совета депутатов  </w:t>
      </w:r>
      <w:r w:rsidR="00BC636D">
        <w:rPr>
          <w:iCs/>
        </w:rPr>
        <w:t xml:space="preserve"> </w:t>
      </w:r>
      <w:r w:rsidR="00BC636D" w:rsidRPr="009344F1">
        <w:rPr>
          <w:iCs/>
        </w:rPr>
        <w:t xml:space="preserve">от  </w:t>
      </w:r>
      <w:r w:rsidR="00BC636D">
        <w:rPr>
          <w:iCs/>
        </w:rPr>
        <w:t>29.09.2021г</w:t>
      </w:r>
      <w:r w:rsidR="00BC636D" w:rsidRPr="009344F1">
        <w:rPr>
          <w:iCs/>
        </w:rPr>
        <w:t xml:space="preserve">   № </w:t>
      </w:r>
      <w:r w:rsidR="00BC636D">
        <w:rPr>
          <w:iCs/>
        </w:rPr>
        <w:t>33-245</w:t>
      </w:r>
    </w:p>
    <w:p w:rsidR="00BC636D" w:rsidRDefault="00BC636D" w:rsidP="00BC636D">
      <w:pPr>
        <w:autoSpaceDE w:val="0"/>
        <w:autoSpaceDN w:val="0"/>
        <w:adjustRightInd w:val="0"/>
        <w:ind w:left="5245"/>
        <w:outlineLvl w:val="0"/>
      </w:pPr>
    </w:p>
    <w:p w:rsidR="00CE50A3" w:rsidRPr="002D284A" w:rsidRDefault="00CE50A3" w:rsidP="00BC636D">
      <w:pPr>
        <w:autoSpaceDE w:val="0"/>
        <w:autoSpaceDN w:val="0"/>
        <w:adjustRightInd w:val="0"/>
        <w:ind w:left="5245"/>
        <w:outlineLvl w:val="0"/>
      </w:pPr>
      <w:r w:rsidRPr="002D284A">
        <w:t>Приложение 4</w:t>
      </w:r>
    </w:p>
    <w:p w:rsidR="00CE50A3" w:rsidRPr="002D284A" w:rsidRDefault="00CE50A3" w:rsidP="00BC636D">
      <w:pPr>
        <w:autoSpaceDE w:val="0"/>
        <w:autoSpaceDN w:val="0"/>
        <w:adjustRightInd w:val="0"/>
        <w:ind w:left="5245"/>
      </w:pPr>
      <w:r w:rsidRPr="002D284A">
        <w:t>к Примерному положению об</w:t>
      </w:r>
    </w:p>
    <w:p w:rsidR="00CE50A3" w:rsidRPr="002D284A" w:rsidRDefault="00CE50A3" w:rsidP="00BC636D">
      <w:pPr>
        <w:autoSpaceDE w:val="0"/>
        <w:autoSpaceDN w:val="0"/>
        <w:adjustRightInd w:val="0"/>
        <w:ind w:left="5245"/>
      </w:pPr>
      <w:r w:rsidRPr="002D284A">
        <w:t>оплате труда работников муниципальных бюджетных учреждений культуры, подведомственных отделу культуры   администрации  г. Назарово</w:t>
      </w:r>
    </w:p>
    <w:p w:rsidR="00CE50A3" w:rsidRPr="00666CA9" w:rsidRDefault="00CE50A3" w:rsidP="00CE50A3">
      <w:pPr>
        <w:jc w:val="center"/>
        <w:rPr>
          <w:b/>
          <w:bCs/>
          <w:sz w:val="28"/>
          <w:szCs w:val="28"/>
        </w:rPr>
      </w:pPr>
    </w:p>
    <w:p w:rsidR="00CE50A3" w:rsidRDefault="00CE50A3" w:rsidP="00CE50A3">
      <w:pPr>
        <w:jc w:val="center"/>
        <w:rPr>
          <w:b/>
          <w:bCs/>
          <w:sz w:val="28"/>
          <w:szCs w:val="28"/>
        </w:rPr>
      </w:pPr>
      <w:r w:rsidRPr="00666CA9">
        <w:rPr>
          <w:b/>
          <w:bCs/>
          <w:sz w:val="28"/>
          <w:szCs w:val="28"/>
        </w:rPr>
        <w:t>КРИТЕРИИ ОЦЕНКИ РЕЗУЛЬТАТИВНОСТИ И КАЧЕСТВА ДЕЯТЕЛЬНОСТИ УЧРЕЖДЕНИЯ ДЛЯ УСТАНОВЛЕНИЯ РУКОВОДИТЕЛЯ</w:t>
      </w:r>
      <w:r w:rsidR="00356C57">
        <w:rPr>
          <w:b/>
          <w:bCs/>
          <w:sz w:val="28"/>
          <w:szCs w:val="28"/>
        </w:rPr>
        <w:t xml:space="preserve">М, ЗАМЕСТИТЕЛЯМ РУКОВОДИТЕЛЕЙ </w:t>
      </w:r>
      <w:r w:rsidRPr="00666CA9">
        <w:rPr>
          <w:b/>
          <w:bCs/>
          <w:sz w:val="28"/>
          <w:szCs w:val="28"/>
        </w:rPr>
        <w:t xml:space="preserve">УЧРЕЖДЕНИЯ ВЫПЛАТ ЗА ВАЖНОСТЬ ВЫПОЛНЯЕМОЙ РАБОТЫ, СТЕПЕНЬ САМОСТОЯТЕЛЬНОСТИ И ОТВЕТСТВЕННОСТИ ПРИ ВЫПОЛНЕНИИ ПОСТАВЛЕННЫХ ЗАДАЧ, ЗА КАЧЕСТВО ВЫПОЛНЯЕМЫХ РАБОТ </w:t>
      </w: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802"/>
        <w:gridCol w:w="4962"/>
        <w:gridCol w:w="1927"/>
        <w:gridCol w:w="41"/>
      </w:tblGrid>
      <w:tr w:rsidR="00CE50A3" w:rsidRPr="00CF628C" w:rsidTr="00C873DB">
        <w:trPr>
          <w:gridAfter w:val="1"/>
          <w:wAfter w:w="41" w:type="dxa"/>
        </w:trPr>
        <w:tc>
          <w:tcPr>
            <w:tcW w:w="1595" w:type="dxa"/>
          </w:tcPr>
          <w:p w:rsidR="00CE50A3" w:rsidRPr="00CF628C" w:rsidRDefault="00CE50A3" w:rsidP="006D7234">
            <w:pPr>
              <w:spacing w:line="235" w:lineRule="auto"/>
              <w:jc w:val="center"/>
              <w:rPr>
                <w:spacing w:val="-2"/>
              </w:rPr>
            </w:pPr>
            <w:r w:rsidRPr="00CF628C">
              <w:rPr>
                <w:spacing w:val="-2"/>
              </w:rPr>
              <w:t>Должность</w:t>
            </w:r>
          </w:p>
        </w:tc>
        <w:tc>
          <w:tcPr>
            <w:tcW w:w="1802" w:type="dxa"/>
          </w:tcPr>
          <w:p w:rsidR="00CE50A3" w:rsidRPr="00CF628C" w:rsidRDefault="00CE50A3" w:rsidP="006D7234">
            <w:pPr>
              <w:spacing w:line="235" w:lineRule="auto"/>
              <w:jc w:val="center"/>
              <w:rPr>
                <w:strike/>
                <w:spacing w:val="-2"/>
              </w:rPr>
            </w:pPr>
            <w:r w:rsidRPr="00CF628C">
              <w:t>Наименование критерия оценки результативности и качества деятельности учреждени</w:t>
            </w:r>
            <w:r w:rsidRPr="00CF628C">
              <w:rPr>
                <w:strike/>
              </w:rPr>
              <w:t>я</w:t>
            </w:r>
          </w:p>
        </w:tc>
        <w:tc>
          <w:tcPr>
            <w:tcW w:w="4962" w:type="dxa"/>
          </w:tcPr>
          <w:p w:rsidR="00CE50A3" w:rsidRPr="00CF628C" w:rsidRDefault="00CE50A3" w:rsidP="006D7234">
            <w:pPr>
              <w:spacing w:line="235" w:lineRule="auto"/>
              <w:jc w:val="center"/>
              <w:rPr>
                <w:spacing w:val="-2"/>
              </w:rPr>
            </w:pPr>
            <w:r w:rsidRPr="00CF628C">
              <w:rPr>
                <w:spacing w:val="-2"/>
              </w:rPr>
              <w:t xml:space="preserve">Содержание </w:t>
            </w:r>
            <w:r w:rsidRPr="00CF628C">
              <w:t>критерия оценки результативности и качества деятельности учреждени</w:t>
            </w:r>
            <w:r w:rsidRPr="00CF628C">
              <w:rPr>
                <w:strike/>
              </w:rPr>
              <w:t>я</w:t>
            </w:r>
          </w:p>
        </w:tc>
        <w:tc>
          <w:tcPr>
            <w:tcW w:w="1927" w:type="dxa"/>
            <w:tcBorders>
              <w:right w:val="single" w:sz="4" w:space="0" w:color="auto"/>
            </w:tcBorders>
          </w:tcPr>
          <w:p w:rsidR="00CE50A3" w:rsidRPr="00CF628C" w:rsidRDefault="00CE50A3" w:rsidP="006D7234">
            <w:pPr>
              <w:spacing w:line="235" w:lineRule="auto"/>
              <w:jc w:val="center"/>
              <w:rPr>
                <w:spacing w:val="-2"/>
              </w:rPr>
            </w:pPr>
            <w:r w:rsidRPr="00CF628C">
              <w:rPr>
                <w:spacing w:val="-2"/>
              </w:rPr>
              <w:t>Размер от оклада (должностного оклада), ставки заработной платы, %</w:t>
            </w:r>
          </w:p>
        </w:tc>
      </w:tr>
      <w:tr w:rsidR="00CE50A3" w:rsidRPr="00CF628C" w:rsidTr="00C873DB">
        <w:tc>
          <w:tcPr>
            <w:tcW w:w="10327" w:type="dxa"/>
            <w:gridSpan w:val="5"/>
            <w:tcBorders>
              <w:right w:val="single" w:sz="4" w:space="0" w:color="auto"/>
            </w:tcBorders>
          </w:tcPr>
          <w:p w:rsidR="00CE50A3" w:rsidRPr="00CF628C" w:rsidRDefault="00CE50A3" w:rsidP="006D7234">
            <w:pPr>
              <w:spacing w:line="235" w:lineRule="auto"/>
              <w:jc w:val="center"/>
              <w:rPr>
                <w:spacing w:val="-2"/>
              </w:rPr>
            </w:pPr>
            <w:r w:rsidRPr="00CF628C">
              <w:t>Выплаты за важность выполняемой работы, степень самостоятельности и ответственность при выполнении поставленных задач</w:t>
            </w:r>
          </w:p>
        </w:tc>
      </w:tr>
      <w:tr w:rsidR="00CE50A3" w:rsidRPr="00CF628C" w:rsidTr="00C873DB">
        <w:trPr>
          <w:gridAfter w:val="1"/>
          <w:wAfter w:w="41" w:type="dxa"/>
        </w:trPr>
        <w:tc>
          <w:tcPr>
            <w:tcW w:w="1595" w:type="dxa"/>
            <w:vMerge w:val="restart"/>
          </w:tcPr>
          <w:p w:rsidR="00CE50A3" w:rsidRPr="00CF628C" w:rsidRDefault="00CE50A3" w:rsidP="006D7234">
            <w:pPr>
              <w:spacing w:line="235" w:lineRule="auto"/>
              <w:rPr>
                <w:spacing w:val="-2"/>
              </w:rPr>
            </w:pPr>
            <w:r w:rsidRPr="00CF628C">
              <w:rPr>
                <w:spacing w:val="-2"/>
              </w:rPr>
              <w:t>Директор  учреждения</w:t>
            </w:r>
          </w:p>
        </w:tc>
        <w:tc>
          <w:tcPr>
            <w:tcW w:w="1802" w:type="dxa"/>
            <w:vMerge w:val="restart"/>
          </w:tcPr>
          <w:p w:rsidR="00CE50A3" w:rsidRPr="00CF628C" w:rsidRDefault="00CE50A3" w:rsidP="006D7234">
            <w:pPr>
              <w:spacing w:line="235" w:lineRule="auto"/>
            </w:pPr>
            <w:r w:rsidRPr="00CF628C">
              <w:t>Сложность организации и управления учреждением</w:t>
            </w:r>
          </w:p>
        </w:tc>
        <w:tc>
          <w:tcPr>
            <w:tcW w:w="4962" w:type="dxa"/>
          </w:tcPr>
          <w:p w:rsidR="00CE50A3" w:rsidRPr="00CF628C" w:rsidRDefault="00CE50A3" w:rsidP="006D7234">
            <w:pPr>
              <w:spacing w:line="235" w:lineRule="auto"/>
              <w:rPr>
                <w:spacing w:val="-2"/>
              </w:rPr>
            </w:pPr>
            <w:r w:rsidRPr="00CF628C">
              <w:rPr>
                <w:spacing w:val="-2"/>
              </w:rPr>
              <w:t>Инициация предложений, проектов, направленных на улучшение качества предоставляемых услуг учреждения</w:t>
            </w:r>
          </w:p>
        </w:tc>
        <w:tc>
          <w:tcPr>
            <w:tcW w:w="1927" w:type="dxa"/>
            <w:tcBorders>
              <w:right w:val="single" w:sz="4" w:space="0" w:color="auto"/>
            </w:tcBorders>
          </w:tcPr>
          <w:p w:rsidR="00CE50A3" w:rsidRPr="00CF628C" w:rsidRDefault="00CE50A3" w:rsidP="006D7234">
            <w:pPr>
              <w:spacing w:line="235" w:lineRule="auto"/>
              <w:jc w:val="center"/>
              <w:rPr>
                <w:spacing w:val="-2"/>
              </w:rPr>
            </w:pPr>
            <w:r w:rsidRPr="00CF628C">
              <w:rPr>
                <w:spacing w:val="-2"/>
              </w:rPr>
              <w:t>до 30</w:t>
            </w:r>
          </w:p>
        </w:tc>
      </w:tr>
      <w:tr w:rsidR="00CE50A3" w:rsidRPr="00CF628C" w:rsidTr="00C873DB">
        <w:trPr>
          <w:gridAfter w:val="1"/>
          <w:wAfter w:w="41" w:type="dxa"/>
        </w:trPr>
        <w:tc>
          <w:tcPr>
            <w:tcW w:w="1595" w:type="dxa"/>
            <w:vMerge/>
          </w:tcPr>
          <w:p w:rsidR="00CE50A3" w:rsidRPr="00CF628C" w:rsidRDefault="00CE50A3" w:rsidP="006D7234">
            <w:pPr>
              <w:spacing w:line="235" w:lineRule="auto"/>
              <w:jc w:val="center"/>
              <w:rPr>
                <w:spacing w:val="-2"/>
              </w:rPr>
            </w:pPr>
          </w:p>
        </w:tc>
        <w:tc>
          <w:tcPr>
            <w:tcW w:w="1802" w:type="dxa"/>
            <w:vMerge/>
          </w:tcPr>
          <w:p w:rsidR="00CE50A3" w:rsidRPr="00CF628C" w:rsidRDefault="00CE50A3" w:rsidP="006D7234">
            <w:pPr>
              <w:spacing w:line="235" w:lineRule="auto"/>
            </w:pPr>
          </w:p>
        </w:tc>
        <w:tc>
          <w:tcPr>
            <w:tcW w:w="4962" w:type="dxa"/>
          </w:tcPr>
          <w:p w:rsidR="00CE50A3" w:rsidRPr="00CF628C" w:rsidRDefault="00CE50A3" w:rsidP="006D7234">
            <w:pPr>
              <w:spacing w:line="235" w:lineRule="auto"/>
              <w:rPr>
                <w:spacing w:val="-2"/>
              </w:rPr>
            </w:pPr>
            <w:r w:rsidRPr="00CF628C">
              <w:rPr>
                <w:spacing w:val="-2"/>
              </w:rPr>
              <w:t>Привлечение экономических и социальных партнеров для реализации основных направлений деятельности учреждения</w:t>
            </w:r>
          </w:p>
        </w:tc>
        <w:tc>
          <w:tcPr>
            <w:tcW w:w="1927" w:type="dxa"/>
            <w:tcBorders>
              <w:right w:val="single" w:sz="4" w:space="0" w:color="auto"/>
            </w:tcBorders>
          </w:tcPr>
          <w:p w:rsidR="00CE50A3" w:rsidRPr="00CF628C" w:rsidRDefault="00CE50A3" w:rsidP="006D7234">
            <w:pPr>
              <w:spacing w:line="235" w:lineRule="auto"/>
              <w:jc w:val="center"/>
              <w:rPr>
                <w:spacing w:val="-2"/>
              </w:rPr>
            </w:pPr>
            <w:r w:rsidRPr="00CF628C">
              <w:rPr>
                <w:spacing w:val="-2"/>
              </w:rPr>
              <w:t>до 20</w:t>
            </w:r>
          </w:p>
        </w:tc>
      </w:tr>
      <w:tr w:rsidR="00CE50A3" w:rsidRPr="00CF628C" w:rsidTr="00C873DB">
        <w:trPr>
          <w:gridAfter w:val="1"/>
          <w:wAfter w:w="41" w:type="dxa"/>
        </w:trPr>
        <w:tc>
          <w:tcPr>
            <w:tcW w:w="1595" w:type="dxa"/>
            <w:vMerge/>
          </w:tcPr>
          <w:p w:rsidR="00CE50A3" w:rsidRPr="00CF628C" w:rsidRDefault="00CE50A3" w:rsidP="006D7234">
            <w:pPr>
              <w:spacing w:line="235" w:lineRule="auto"/>
              <w:jc w:val="center"/>
              <w:rPr>
                <w:spacing w:val="-2"/>
              </w:rPr>
            </w:pPr>
          </w:p>
        </w:tc>
        <w:tc>
          <w:tcPr>
            <w:tcW w:w="1802" w:type="dxa"/>
            <w:vMerge/>
          </w:tcPr>
          <w:p w:rsidR="00CE50A3" w:rsidRPr="00C135E6" w:rsidRDefault="00CE50A3" w:rsidP="006D7234">
            <w:pPr>
              <w:spacing w:line="235" w:lineRule="auto"/>
              <w:rPr>
                <w:highlight w:val="yellow"/>
              </w:rPr>
            </w:pPr>
          </w:p>
        </w:tc>
        <w:tc>
          <w:tcPr>
            <w:tcW w:w="4962" w:type="dxa"/>
          </w:tcPr>
          <w:p w:rsidR="00CE50A3" w:rsidRPr="005D7B21" w:rsidRDefault="00CE50A3" w:rsidP="006D7234">
            <w:pPr>
              <w:spacing w:line="235" w:lineRule="auto"/>
              <w:rPr>
                <w:spacing w:val="-2"/>
              </w:rPr>
            </w:pPr>
            <w:r w:rsidRPr="005D7B21">
              <w:rPr>
                <w:spacing w:val="-2"/>
              </w:rPr>
              <w:t>Разработка и применение  новых технологий при решении социокультурных задач, стоящих перед обществом</w:t>
            </w:r>
          </w:p>
        </w:tc>
        <w:tc>
          <w:tcPr>
            <w:tcW w:w="1927" w:type="dxa"/>
            <w:tcBorders>
              <w:right w:val="single" w:sz="4" w:space="0" w:color="auto"/>
            </w:tcBorders>
          </w:tcPr>
          <w:p w:rsidR="00CE50A3" w:rsidRPr="005D7B21" w:rsidRDefault="00CE50A3" w:rsidP="006D7234">
            <w:pPr>
              <w:spacing w:line="235" w:lineRule="auto"/>
              <w:jc w:val="center"/>
              <w:rPr>
                <w:spacing w:val="-2"/>
              </w:rPr>
            </w:pPr>
            <w:r w:rsidRPr="005D7B21">
              <w:rPr>
                <w:spacing w:val="-2"/>
              </w:rPr>
              <w:t>до 20</w:t>
            </w:r>
          </w:p>
        </w:tc>
      </w:tr>
      <w:tr w:rsidR="00CE50A3" w:rsidRPr="00CF628C" w:rsidTr="00C873DB">
        <w:trPr>
          <w:gridAfter w:val="1"/>
          <w:wAfter w:w="41" w:type="dxa"/>
        </w:trPr>
        <w:tc>
          <w:tcPr>
            <w:tcW w:w="1595" w:type="dxa"/>
            <w:vMerge/>
          </w:tcPr>
          <w:p w:rsidR="00CE50A3" w:rsidRPr="00CF628C" w:rsidRDefault="00CE50A3" w:rsidP="006D7234">
            <w:pPr>
              <w:spacing w:line="235" w:lineRule="auto"/>
              <w:jc w:val="center"/>
              <w:rPr>
                <w:spacing w:val="-2"/>
              </w:rPr>
            </w:pPr>
          </w:p>
        </w:tc>
        <w:tc>
          <w:tcPr>
            <w:tcW w:w="1802" w:type="dxa"/>
            <w:vMerge/>
          </w:tcPr>
          <w:p w:rsidR="00CE50A3" w:rsidRPr="00C135E6" w:rsidRDefault="00CE50A3" w:rsidP="006D7234">
            <w:pPr>
              <w:spacing w:line="235" w:lineRule="auto"/>
              <w:rPr>
                <w:highlight w:val="yellow"/>
              </w:rPr>
            </w:pPr>
          </w:p>
        </w:tc>
        <w:tc>
          <w:tcPr>
            <w:tcW w:w="4962" w:type="dxa"/>
          </w:tcPr>
          <w:p w:rsidR="00CE50A3" w:rsidRPr="005D7B21" w:rsidRDefault="00CE50A3" w:rsidP="006D7234">
            <w:pPr>
              <w:spacing w:line="235" w:lineRule="auto"/>
              <w:rPr>
                <w:spacing w:val="-2"/>
              </w:rPr>
            </w:pPr>
            <w:r w:rsidRPr="005D7B21">
              <w:rPr>
                <w:spacing w:val="-2"/>
              </w:rPr>
              <w:t>Достижение конкретно измеримых  положительных результатов в социокультурной деятельности учреждения</w:t>
            </w:r>
          </w:p>
        </w:tc>
        <w:tc>
          <w:tcPr>
            <w:tcW w:w="1927" w:type="dxa"/>
            <w:tcBorders>
              <w:right w:val="single" w:sz="4" w:space="0" w:color="auto"/>
            </w:tcBorders>
          </w:tcPr>
          <w:p w:rsidR="00CE50A3" w:rsidRPr="005D7B21" w:rsidRDefault="00CE50A3" w:rsidP="006D7234">
            <w:pPr>
              <w:spacing w:line="235" w:lineRule="auto"/>
              <w:jc w:val="center"/>
              <w:rPr>
                <w:spacing w:val="-2"/>
              </w:rPr>
            </w:pPr>
            <w:r w:rsidRPr="005D7B21">
              <w:rPr>
                <w:spacing w:val="-2"/>
              </w:rPr>
              <w:t>до 30</w:t>
            </w:r>
          </w:p>
        </w:tc>
      </w:tr>
      <w:tr w:rsidR="00CE50A3" w:rsidRPr="00CF628C" w:rsidTr="00C873DB">
        <w:trPr>
          <w:gridAfter w:val="1"/>
          <w:wAfter w:w="41" w:type="dxa"/>
        </w:trPr>
        <w:tc>
          <w:tcPr>
            <w:tcW w:w="1595" w:type="dxa"/>
            <w:vMerge/>
          </w:tcPr>
          <w:p w:rsidR="00CE50A3" w:rsidRPr="00CF628C" w:rsidRDefault="00CE50A3" w:rsidP="006D7234">
            <w:pPr>
              <w:spacing w:line="235" w:lineRule="auto"/>
              <w:jc w:val="center"/>
              <w:rPr>
                <w:spacing w:val="-2"/>
              </w:rPr>
            </w:pPr>
          </w:p>
        </w:tc>
        <w:tc>
          <w:tcPr>
            <w:tcW w:w="1802" w:type="dxa"/>
            <w:vMerge/>
          </w:tcPr>
          <w:p w:rsidR="00CE50A3" w:rsidRPr="00C135E6" w:rsidRDefault="00CE50A3" w:rsidP="006D7234">
            <w:pPr>
              <w:spacing w:line="235" w:lineRule="auto"/>
              <w:rPr>
                <w:highlight w:val="yellow"/>
              </w:rPr>
            </w:pPr>
          </w:p>
        </w:tc>
        <w:tc>
          <w:tcPr>
            <w:tcW w:w="4962" w:type="dxa"/>
          </w:tcPr>
          <w:p w:rsidR="00CE50A3" w:rsidRPr="005D7B21" w:rsidRDefault="00CE50A3" w:rsidP="006D7234">
            <w:pPr>
              <w:spacing w:line="235" w:lineRule="auto"/>
              <w:rPr>
                <w:spacing w:val="-2"/>
              </w:rPr>
            </w:pPr>
            <w:r w:rsidRPr="005D7B21">
              <w:rPr>
                <w:spacing w:val="-2"/>
              </w:rPr>
              <w:t>Отсутствие кредиторской задолженности по начисленным выплатам по оплате труда перед работниками (сотрудниками) учреждения (за исключением депонированных сумм)</w:t>
            </w:r>
          </w:p>
        </w:tc>
        <w:tc>
          <w:tcPr>
            <w:tcW w:w="1927" w:type="dxa"/>
            <w:tcBorders>
              <w:right w:val="single" w:sz="4" w:space="0" w:color="auto"/>
            </w:tcBorders>
          </w:tcPr>
          <w:p w:rsidR="00CE50A3" w:rsidRPr="005D7B21" w:rsidRDefault="00CE50A3" w:rsidP="006D7234">
            <w:pPr>
              <w:spacing w:line="235" w:lineRule="auto"/>
              <w:jc w:val="center"/>
              <w:rPr>
                <w:spacing w:val="-2"/>
              </w:rPr>
            </w:pPr>
            <w:r w:rsidRPr="005D7B21">
              <w:rPr>
                <w:spacing w:val="-2"/>
              </w:rPr>
              <w:t>до 30</w:t>
            </w:r>
          </w:p>
        </w:tc>
      </w:tr>
      <w:tr w:rsidR="00CE50A3" w:rsidRPr="00CF628C" w:rsidTr="00C873DB">
        <w:trPr>
          <w:gridAfter w:val="1"/>
          <w:wAfter w:w="41" w:type="dxa"/>
        </w:trPr>
        <w:tc>
          <w:tcPr>
            <w:tcW w:w="1595" w:type="dxa"/>
            <w:vMerge/>
          </w:tcPr>
          <w:p w:rsidR="00CE50A3" w:rsidRPr="00CF628C" w:rsidRDefault="00CE50A3" w:rsidP="006D7234">
            <w:pPr>
              <w:spacing w:line="235" w:lineRule="auto"/>
              <w:jc w:val="center"/>
              <w:rPr>
                <w:spacing w:val="-2"/>
              </w:rPr>
            </w:pPr>
          </w:p>
        </w:tc>
        <w:tc>
          <w:tcPr>
            <w:tcW w:w="1802" w:type="dxa"/>
            <w:vMerge/>
          </w:tcPr>
          <w:p w:rsidR="00CE50A3" w:rsidRPr="00C135E6" w:rsidRDefault="00CE50A3" w:rsidP="006D7234">
            <w:pPr>
              <w:spacing w:line="235" w:lineRule="auto"/>
              <w:rPr>
                <w:highlight w:val="yellow"/>
              </w:rPr>
            </w:pPr>
          </w:p>
        </w:tc>
        <w:tc>
          <w:tcPr>
            <w:tcW w:w="4962" w:type="dxa"/>
          </w:tcPr>
          <w:p w:rsidR="00CE50A3" w:rsidRPr="005D7B21" w:rsidRDefault="00CE50A3" w:rsidP="006D7234">
            <w:pPr>
              <w:spacing w:line="235" w:lineRule="auto"/>
              <w:rPr>
                <w:spacing w:val="-2"/>
              </w:rPr>
            </w:pPr>
            <w:r w:rsidRPr="005D7B21">
              <w:rPr>
                <w:spacing w:val="-2"/>
              </w:rPr>
              <w:t xml:space="preserve">Выполнение показателей результативности деятельности учреждения: </w:t>
            </w:r>
          </w:p>
          <w:p w:rsidR="00CE50A3" w:rsidRPr="005D7B21" w:rsidRDefault="00CE50A3" w:rsidP="006D7234">
            <w:pPr>
              <w:spacing w:line="235" w:lineRule="auto"/>
              <w:rPr>
                <w:spacing w:val="-2"/>
              </w:rPr>
            </w:pPr>
            <w:r w:rsidRPr="005D7B21">
              <w:rPr>
                <w:spacing w:val="-2"/>
              </w:rPr>
              <w:t>от 95 до 98 %</w:t>
            </w:r>
          </w:p>
          <w:p w:rsidR="00CE50A3" w:rsidRPr="005D7B21" w:rsidRDefault="00CE50A3" w:rsidP="006D7234">
            <w:pPr>
              <w:spacing w:line="235" w:lineRule="auto"/>
              <w:rPr>
                <w:spacing w:val="-2"/>
              </w:rPr>
            </w:pPr>
            <w:r w:rsidRPr="005D7B21">
              <w:rPr>
                <w:spacing w:val="-2"/>
              </w:rPr>
              <w:t>от 98 до 100 %</w:t>
            </w:r>
          </w:p>
          <w:p w:rsidR="00CE50A3" w:rsidRPr="005D7B21" w:rsidRDefault="00CE50A3" w:rsidP="006D7234">
            <w:pPr>
              <w:spacing w:line="235" w:lineRule="auto"/>
              <w:rPr>
                <w:spacing w:val="-2"/>
              </w:rPr>
            </w:pPr>
            <w:r w:rsidRPr="005D7B21">
              <w:rPr>
                <w:spacing w:val="-2"/>
              </w:rPr>
              <w:t>более 100 %</w:t>
            </w:r>
          </w:p>
        </w:tc>
        <w:tc>
          <w:tcPr>
            <w:tcW w:w="1927" w:type="dxa"/>
            <w:tcBorders>
              <w:right w:val="single" w:sz="4" w:space="0" w:color="auto"/>
            </w:tcBorders>
          </w:tcPr>
          <w:p w:rsidR="00CE50A3" w:rsidRPr="005D7B21" w:rsidRDefault="00CE50A3" w:rsidP="006D7234">
            <w:pPr>
              <w:spacing w:line="235" w:lineRule="auto"/>
              <w:jc w:val="center"/>
              <w:rPr>
                <w:spacing w:val="-2"/>
              </w:rPr>
            </w:pPr>
          </w:p>
          <w:p w:rsidR="00CE50A3" w:rsidRPr="005D7B21" w:rsidRDefault="00CE50A3" w:rsidP="006D7234">
            <w:pPr>
              <w:spacing w:line="235" w:lineRule="auto"/>
              <w:jc w:val="center"/>
              <w:rPr>
                <w:spacing w:val="-2"/>
              </w:rPr>
            </w:pPr>
          </w:p>
          <w:p w:rsidR="00CE50A3" w:rsidRPr="005D7B21" w:rsidRDefault="00CE50A3" w:rsidP="006D7234">
            <w:pPr>
              <w:spacing w:line="235" w:lineRule="auto"/>
              <w:jc w:val="center"/>
              <w:rPr>
                <w:spacing w:val="-2"/>
              </w:rPr>
            </w:pPr>
            <w:r w:rsidRPr="005D7B21">
              <w:rPr>
                <w:spacing w:val="-2"/>
              </w:rPr>
              <w:t>до 30</w:t>
            </w:r>
          </w:p>
          <w:p w:rsidR="00CE50A3" w:rsidRPr="005D7B21" w:rsidRDefault="00CE50A3" w:rsidP="006D7234">
            <w:pPr>
              <w:spacing w:line="235" w:lineRule="auto"/>
              <w:jc w:val="center"/>
              <w:rPr>
                <w:spacing w:val="-2"/>
              </w:rPr>
            </w:pPr>
            <w:r w:rsidRPr="005D7B21">
              <w:rPr>
                <w:spacing w:val="-2"/>
              </w:rPr>
              <w:t>от 30 до 40</w:t>
            </w:r>
          </w:p>
          <w:p w:rsidR="00CE50A3" w:rsidRPr="005D7B21" w:rsidRDefault="00CE50A3" w:rsidP="006D7234">
            <w:pPr>
              <w:spacing w:line="235" w:lineRule="auto"/>
              <w:jc w:val="center"/>
              <w:rPr>
                <w:spacing w:val="-2"/>
              </w:rPr>
            </w:pPr>
            <w:r w:rsidRPr="005D7B21">
              <w:rPr>
                <w:spacing w:val="-2"/>
              </w:rPr>
              <w:t>от 40 до 50</w:t>
            </w:r>
          </w:p>
        </w:tc>
      </w:tr>
      <w:tr w:rsidR="00CE50A3" w:rsidRPr="00CF628C" w:rsidTr="00C873DB">
        <w:trPr>
          <w:gridAfter w:val="1"/>
          <w:wAfter w:w="41" w:type="dxa"/>
        </w:trPr>
        <w:tc>
          <w:tcPr>
            <w:tcW w:w="1595" w:type="dxa"/>
            <w:vMerge w:val="restart"/>
          </w:tcPr>
          <w:p w:rsidR="00CE50A3" w:rsidRPr="00CF628C" w:rsidRDefault="00CE50A3" w:rsidP="006D7234">
            <w:pPr>
              <w:spacing w:line="235" w:lineRule="auto"/>
              <w:jc w:val="center"/>
              <w:rPr>
                <w:spacing w:val="-2"/>
              </w:rPr>
            </w:pPr>
            <w:r w:rsidRPr="00CF628C">
              <w:rPr>
                <w:spacing w:val="-2"/>
              </w:rPr>
              <w:t xml:space="preserve">Заместитель руководителя учреждения </w:t>
            </w:r>
          </w:p>
        </w:tc>
        <w:tc>
          <w:tcPr>
            <w:tcW w:w="1802" w:type="dxa"/>
            <w:vMerge w:val="restart"/>
          </w:tcPr>
          <w:p w:rsidR="00CE50A3" w:rsidRPr="00CF628C" w:rsidRDefault="00CE50A3" w:rsidP="006D7234">
            <w:pPr>
              <w:spacing w:line="235" w:lineRule="auto"/>
            </w:pPr>
            <w:r w:rsidRPr="00CF628C">
              <w:t>Сложность организации и управления основной, финансовой, административ</w:t>
            </w:r>
            <w:r w:rsidRPr="00CF628C">
              <w:lastRenderedPageBreak/>
              <w:t xml:space="preserve">но-хозяйственной деятельностью учреждения </w:t>
            </w:r>
          </w:p>
        </w:tc>
        <w:tc>
          <w:tcPr>
            <w:tcW w:w="4962" w:type="dxa"/>
          </w:tcPr>
          <w:p w:rsidR="00CE50A3" w:rsidRPr="005D7B21" w:rsidRDefault="00CE50A3" w:rsidP="006D7234">
            <w:pPr>
              <w:spacing w:line="235" w:lineRule="auto"/>
            </w:pPr>
            <w:r w:rsidRPr="005D7B21">
              <w:lastRenderedPageBreak/>
              <w:t>инициация предложений, проектов, направленных на улучшение качества предоставляемых услуг учреждения</w:t>
            </w:r>
          </w:p>
        </w:tc>
        <w:tc>
          <w:tcPr>
            <w:tcW w:w="1927" w:type="dxa"/>
            <w:tcBorders>
              <w:right w:val="single" w:sz="4" w:space="0" w:color="auto"/>
            </w:tcBorders>
          </w:tcPr>
          <w:p w:rsidR="00CE50A3" w:rsidRPr="005D7B21" w:rsidRDefault="00CE50A3" w:rsidP="006D7234">
            <w:pPr>
              <w:spacing w:line="235" w:lineRule="auto"/>
              <w:ind w:firstLine="47"/>
              <w:jc w:val="center"/>
              <w:rPr>
                <w:spacing w:val="-2"/>
              </w:rPr>
            </w:pPr>
            <w:r w:rsidRPr="005D7B21">
              <w:rPr>
                <w:spacing w:val="-2"/>
              </w:rPr>
              <w:t>до 20</w:t>
            </w:r>
          </w:p>
        </w:tc>
      </w:tr>
      <w:tr w:rsidR="00CE50A3" w:rsidRPr="00CF628C" w:rsidTr="00C873DB">
        <w:trPr>
          <w:gridAfter w:val="1"/>
          <w:wAfter w:w="41" w:type="dxa"/>
        </w:trPr>
        <w:tc>
          <w:tcPr>
            <w:tcW w:w="1595" w:type="dxa"/>
            <w:vMerge/>
          </w:tcPr>
          <w:p w:rsidR="00CE50A3" w:rsidRPr="00CF628C" w:rsidRDefault="00CE50A3" w:rsidP="006D7234">
            <w:pPr>
              <w:spacing w:line="235" w:lineRule="auto"/>
              <w:jc w:val="center"/>
              <w:rPr>
                <w:spacing w:val="-2"/>
              </w:rPr>
            </w:pPr>
          </w:p>
        </w:tc>
        <w:tc>
          <w:tcPr>
            <w:tcW w:w="1802" w:type="dxa"/>
            <w:vMerge/>
          </w:tcPr>
          <w:p w:rsidR="00CE50A3" w:rsidRPr="00CF628C" w:rsidRDefault="00CE50A3" w:rsidP="006D7234">
            <w:pPr>
              <w:spacing w:line="235" w:lineRule="auto"/>
            </w:pPr>
          </w:p>
        </w:tc>
        <w:tc>
          <w:tcPr>
            <w:tcW w:w="4962" w:type="dxa"/>
          </w:tcPr>
          <w:p w:rsidR="00CE50A3" w:rsidRPr="00CF628C" w:rsidRDefault="00CE50A3" w:rsidP="006D7234">
            <w:pPr>
              <w:spacing w:line="235" w:lineRule="auto"/>
            </w:pPr>
            <w:r w:rsidRPr="00CF628C">
              <w:t>разработка и применение новых технологий при решении социокультурных задач, стоящих перед обществом</w:t>
            </w:r>
          </w:p>
        </w:tc>
        <w:tc>
          <w:tcPr>
            <w:tcW w:w="1927" w:type="dxa"/>
            <w:tcBorders>
              <w:right w:val="single" w:sz="4" w:space="0" w:color="auto"/>
            </w:tcBorders>
          </w:tcPr>
          <w:p w:rsidR="00CE50A3" w:rsidRPr="00CF628C" w:rsidRDefault="00CE50A3" w:rsidP="006D7234">
            <w:pPr>
              <w:spacing w:line="235" w:lineRule="auto"/>
              <w:ind w:firstLine="47"/>
              <w:jc w:val="center"/>
              <w:rPr>
                <w:spacing w:val="-2"/>
              </w:rPr>
            </w:pPr>
            <w:r w:rsidRPr="00CF628C">
              <w:rPr>
                <w:spacing w:val="-2"/>
              </w:rPr>
              <w:t>до 20</w:t>
            </w:r>
          </w:p>
        </w:tc>
      </w:tr>
      <w:tr w:rsidR="00CE50A3" w:rsidRPr="00CF628C" w:rsidTr="00C873DB">
        <w:trPr>
          <w:gridAfter w:val="1"/>
          <w:wAfter w:w="41" w:type="dxa"/>
        </w:trPr>
        <w:tc>
          <w:tcPr>
            <w:tcW w:w="1595" w:type="dxa"/>
            <w:vMerge/>
          </w:tcPr>
          <w:p w:rsidR="00CE50A3" w:rsidRPr="00CF628C" w:rsidRDefault="00CE50A3" w:rsidP="006D7234">
            <w:pPr>
              <w:spacing w:line="235" w:lineRule="auto"/>
              <w:jc w:val="center"/>
              <w:rPr>
                <w:spacing w:val="-2"/>
              </w:rPr>
            </w:pPr>
          </w:p>
        </w:tc>
        <w:tc>
          <w:tcPr>
            <w:tcW w:w="1802" w:type="dxa"/>
            <w:vMerge/>
          </w:tcPr>
          <w:p w:rsidR="00CE50A3" w:rsidRPr="00CF628C" w:rsidRDefault="00CE50A3" w:rsidP="006D7234">
            <w:pPr>
              <w:spacing w:line="235" w:lineRule="auto"/>
            </w:pPr>
          </w:p>
        </w:tc>
        <w:tc>
          <w:tcPr>
            <w:tcW w:w="4962" w:type="dxa"/>
          </w:tcPr>
          <w:p w:rsidR="00CE50A3" w:rsidRPr="00CF628C" w:rsidRDefault="00CE50A3" w:rsidP="006D7234">
            <w:pPr>
              <w:spacing w:line="235" w:lineRule="auto"/>
            </w:pPr>
            <w:r w:rsidRPr="00CF628C">
              <w:t>привлечение экономических и социальных партнеров для реализации основных направлений деятельности учреждения</w:t>
            </w:r>
          </w:p>
        </w:tc>
        <w:tc>
          <w:tcPr>
            <w:tcW w:w="1927" w:type="dxa"/>
            <w:tcBorders>
              <w:right w:val="single" w:sz="4" w:space="0" w:color="auto"/>
            </w:tcBorders>
          </w:tcPr>
          <w:p w:rsidR="00CE50A3" w:rsidRPr="00CF628C" w:rsidRDefault="00CE50A3" w:rsidP="006D7234">
            <w:pPr>
              <w:spacing w:line="235" w:lineRule="auto"/>
              <w:ind w:firstLine="47"/>
              <w:jc w:val="center"/>
              <w:rPr>
                <w:spacing w:val="-2"/>
              </w:rPr>
            </w:pPr>
            <w:r w:rsidRPr="00CF628C">
              <w:rPr>
                <w:spacing w:val="-2"/>
              </w:rPr>
              <w:t>до 20</w:t>
            </w:r>
          </w:p>
        </w:tc>
      </w:tr>
      <w:tr w:rsidR="00CE50A3" w:rsidRPr="00CF628C" w:rsidTr="00C873DB">
        <w:trPr>
          <w:gridAfter w:val="1"/>
          <w:wAfter w:w="41" w:type="dxa"/>
        </w:trPr>
        <w:tc>
          <w:tcPr>
            <w:tcW w:w="1595" w:type="dxa"/>
            <w:vMerge/>
          </w:tcPr>
          <w:p w:rsidR="00CE50A3" w:rsidRPr="00CF628C" w:rsidRDefault="00CE50A3" w:rsidP="006D7234">
            <w:pPr>
              <w:spacing w:line="235" w:lineRule="auto"/>
              <w:jc w:val="center"/>
              <w:rPr>
                <w:spacing w:val="-2"/>
              </w:rPr>
            </w:pPr>
          </w:p>
        </w:tc>
        <w:tc>
          <w:tcPr>
            <w:tcW w:w="1802" w:type="dxa"/>
            <w:vMerge/>
          </w:tcPr>
          <w:p w:rsidR="00CE50A3" w:rsidRPr="00CF628C" w:rsidRDefault="00CE50A3" w:rsidP="006D7234">
            <w:pPr>
              <w:spacing w:line="235" w:lineRule="auto"/>
            </w:pPr>
          </w:p>
        </w:tc>
        <w:tc>
          <w:tcPr>
            <w:tcW w:w="4962" w:type="dxa"/>
          </w:tcPr>
          <w:p w:rsidR="00CE50A3" w:rsidRPr="00CF628C" w:rsidRDefault="00CE50A3" w:rsidP="006D7234">
            <w:pPr>
              <w:spacing w:line="235" w:lineRule="auto"/>
            </w:pPr>
            <w:r w:rsidRPr="00CF628C">
              <w:t>достижение конкретно измеримых положительных результатов в социокультурной деятельности учреждения</w:t>
            </w:r>
          </w:p>
        </w:tc>
        <w:tc>
          <w:tcPr>
            <w:tcW w:w="1927" w:type="dxa"/>
            <w:tcBorders>
              <w:right w:val="single" w:sz="4" w:space="0" w:color="auto"/>
            </w:tcBorders>
          </w:tcPr>
          <w:p w:rsidR="00CE50A3" w:rsidRPr="00CF628C" w:rsidRDefault="00CE50A3" w:rsidP="006D7234">
            <w:pPr>
              <w:spacing w:line="235" w:lineRule="auto"/>
              <w:ind w:firstLine="47"/>
              <w:jc w:val="center"/>
              <w:rPr>
                <w:spacing w:val="-2"/>
              </w:rPr>
            </w:pPr>
            <w:r w:rsidRPr="00CF628C">
              <w:rPr>
                <w:spacing w:val="-2"/>
              </w:rPr>
              <w:t>до 20</w:t>
            </w:r>
          </w:p>
        </w:tc>
      </w:tr>
      <w:tr w:rsidR="00CE50A3" w:rsidRPr="00CF628C" w:rsidTr="00C873DB">
        <w:trPr>
          <w:gridAfter w:val="1"/>
          <w:wAfter w:w="41" w:type="dxa"/>
        </w:trPr>
        <w:tc>
          <w:tcPr>
            <w:tcW w:w="1595" w:type="dxa"/>
            <w:vMerge/>
          </w:tcPr>
          <w:p w:rsidR="00CE50A3" w:rsidRPr="00CF628C" w:rsidRDefault="00CE50A3" w:rsidP="006D7234">
            <w:pPr>
              <w:spacing w:line="235" w:lineRule="auto"/>
              <w:jc w:val="center"/>
              <w:rPr>
                <w:spacing w:val="-2"/>
              </w:rPr>
            </w:pPr>
          </w:p>
        </w:tc>
        <w:tc>
          <w:tcPr>
            <w:tcW w:w="1802" w:type="dxa"/>
            <w:vMerge/>
          </w:tcPr>
          <w:p w:rsidR="00CE50A3" w:rsidRPr="00CF628C" w:rsidRDefault="00CE50A3" w:rsidP="006D7234">
            <w:pPr>
              <w:spacing w:line="235" w:lineRule="auto"/>
            </w:pPr>
          </w:p>
        </w:tc>
        <w:tc>
          <w:tcPr>
            <w:tcW w:w="4962" w:type="dxa"/>
          </w:tcPr>
          <w:p w:rsidR="00CE50A3" w:rsidRPr="00CF628C" w:rsidRDefault="00CE50A3" w:rsidP="006D7234">
            <w:pPr>
              <w:spacing w:line="235" w:lineRule="auto"/>
            </w:pPr>
            <w:r w:rsidRPr="00CF628C">
              <w:t>выполнение показателей результативности деятельности учреждения:</w:t>
            </w:r>
          </w:p>
          <w:p w:rsidR="00CE50A3" w:rsidRPr="00CF628C" w:rsidRDefault="00CE50A3" w:rsidP="006D7234">
            <w:pPr>
              <w:spacing w:line="235" w:lineRule="auto"/>
              <w:rPr>
                <w:spacing w:val="-2"/>
              </w:rPr>
            </w:pPr>
            <w:r w:rsidRPr="00CF628C">
              <w:rPr>
                <w:spacing w:val="-2"/>
              </w:rPr>
              <w:t>от 95 до 98%</w:t>
            </w:r>
          </w:p>
          <w:p w:rsidR="00CE50A3" w:rsidRPr="00CF628C" w:rsidRDefault="00CE50A3" w:rsidP="006D7234">
            <w:pPr>
              <w:spacing w:line="235" w:lineRule="auto"/>
              <w:rPr>
                <w:spacing w:val="-2"/>
              </w:rPr>
            </w:pPr>
            <w:r w:rsidRPr="00CF628C">
              <w:rPr>
                <w:spacing w:val="-2"/>
              </w:rPr>
              <w:t>от 98 до 100%</w:t>
            </w:r>
          </w:p>
          <w:p w:rsidR="00CE50A3" w:rsidRPr="00CF628C" w:rsidRDefault="00CE50A3" w:rsidP="006D7234">
            <w:pPr>
              <w:spacing w:line="235" w:lineRule="auto"/>
            </w:pPr>
            <w:r w:rsidRPr="00CF628C">
              <w:rPr>
                <w:spacing w:val="-2"/>
              </w:rPr>
              <w:t>более 100%</w:t>
            </w:r>
          </w:p>
        </w:tc>
        <w:tc>
          <w:tcPr>
            <w:tcW w:w="1927" w:type="dxa"/>
            <w:tcBorders>
              <w:right w:val="single" w:sz="4" w:space="0" w:color="auto"/>
            </w:tcBorders>
          </w:tcPr>
          <w:p w:rsidR="00CE50A3" w:rsidRPr="00CF628C" w:rsidRDefault="00CE50A3" w:rsidP="006D7234">
            <w:pPr>
              <w:spacing w:line="235" w:lineRule="auto"/>
              <w:ind w:firstLine="47"/>
              <w:jc w:val="center"/>
              <w:rPr>
                <w:spacing w:val="-2"/>
              </w:rPr>
            </w:pPr>
          </w:p>
          <w:p w:rsidR="00CE50A3" w:rsidRPr="00CF628C" w:rsidRDefault="00CE50A3" w:rsidP="006D7234">
            <w:pPr>
              <w:spacing w:line="235" w:lineRule="auto"/>
              <w:ind w:firstLine="47"/>
              <w:jc w:val="center"/>
              <w:rPr>
                <w:spacing w:val="-2"/>
              </w:rPr>
            </w:pPr>
          </w:p>
          <w:p w:rsidR="00CE50A3" w:rsidRPr="00CF628C" w:rsidRDefault="00CE50A3" w:rsidP="006D7234">
            <w:pPr>
              <w:spacing w:line="235" w:lineRule="auto"/>
              <w:ind w:firstLine="47"/>
              <w:jc w:val="center"/>
              <w:rPr>
                <w:spacing w:val="-2"/>
              </w:rPr>
            </w:pPr>
            <w:r w:rsidRPr="00CF628C">
              <w:rPr>
                <w:spacing w:val="-2"/>
              </w:rPr>
              <w:t>до 20</w:t>
            </w:r>
          </w:p>
          <w:p w:rsidR="00CE50A3" w:rsidRPr="00CF628C" w:rsidRDefault="00CE50A3" w:rsidP="006D7234">
            <w:pPr>
              <w:spacing w:line="235" w:lineRule="auto"/>
              <w:ind w:firstLine="47"/>
              <w:jc w:val="center"/>
              <w:rPr>
                <w:spacing w:val="-2"/>
              </w:rPr>
            </w:pPr>
            <w:r w:rsidRPr="00CF628C">
              <w:rPr>
                <w:spacing w:val="-2"/>
              </w:rPr>
              <w:t>от 20 до 30</w:t>
            </w:r>
          </w:p>
          <w:p w:rsidR="00CE50A3" w:rsidRPr="00CF628C" w:rsidRDefault="00CE50A3" w:rsidP="006D7234">
            <w:pPr>
              <w:spacing w:line="235" w:lineRule="auto"/>
              <w:ind w:firstLine="47"/>
              <w:jc w:val="center"/>
              <w:rPr>
                <w:spacing w:val="-2"/>
              </w:rPr>
            </w:pPr>
            <w:r w:rsidRPr="00CF628C">
              <w:rPr>
                <w:spacing w:val="-2"/>
              </w:rPr>
              <w:t>от 30 до 40</w:t>
            </w:r>
          </w:p>
        </w:tc>
      </w:tr>
      <w:tr w:rsidR="00CE50A3" w:rsidRPr="00CF628C" w:rsidTr="00C873DB">
        <w:tc>
          <w:tcPr>
            <w:tcW w:w="10327" w:type="dxa"/>
            <w:gridSpan w:val="5"/>
            <w:tcBorders>
              <w:right w:val="single" w:sz="4" w:space="0" w:color="auto"/>
            </w:tcBorders>
          </w:tcPr>
          <w:p w:rsidR="00CE50A3" w:rsidRPr="00CF628C" w:rsidRDefault="00CE50A3" w:rsidP="006D7234">
            <w:pPr>
              <w:spacing w:line="235" w:lineRule="auto"/>
              <w:ind w:firstLine="47"/>
              <w:jc w:val="center"/>
              <w:rPr>
                <w:spacing w:val="-2"/>
              </w:rPr>
            </w:pPr>
            <w:r w:rsidRPr="00CF628C">
              <w:t>Выплаты  за качество выполняемых работ</w:t>
            </w:r>
          </w:p>
        </w:tc>
      </w:tr>
      <w:tr w:rsidR="00CE50A3" w:rsidRPr="00CF628C" w:rsidTr="00C873DB">
        <w:trPr>
          <w:gridAfter w:val="1"/>
          <w:wAfter w:w="41" w:type="dxa"/>
        </w:trPr>
        <w:tc>
          <w:tcPr>
            <w:tcW w:w="1595" w:type="dxa"/>
            <w:vMerge w:val="restart"/>
          </w:tcPr>
          <w:p w:rsidR="00CE50A3" w:rsidRPr="00CF628C" w:rsidRDefault="00CE50A3" w:rsidP="006D7234">
            <w:pPr>
              <w:spacing w:line="235" w:lineRule="auto"/>
              <w:rPr>
                <w:spacing w:val="-2"/>
              </w:rPr>
            </w:pPr>
            <w:r w:rsidRPr="00CF628C">
              <w:rPr>
                <w:spacing w:val="-2"/>
              </w:rPr>
              <w:t>Директор  учреждения</w:t>
            </w:r>
          </w:p>
        </w:tc>
        <w:tc>
          <w:tcPr>
            <w:tcW w:w="1802" w:type="dxa"/>
          </w:tcPr>
          <w:p w:rsidR="00CE50A3" w:rsidRPr="00CF628C" w:rsidRDefault="00CE50A3" w:rsidP="006D7234">
            <w:pPr>
              <w:spacing w:line="235" w:lineRule="auto"/>
            </w:pPr>
            <w:r w:rsidRPr="00CF628C">
              <w:t>Обеспечение безопасных условий в учреждении</w:t>
            </w:r>
          </w:p>
        </w:tc>
        <w:tc>
          <w:tcPr>
            <w:tcW w:w="4962" w:type="dxa"/>
          </w:tcPr>
          <w:p w:rsidR="00CE50A3" w:rsidRPr="00CF628C" w:rsidRDefault="00CE50A3" w:rsidP="006D7234">
            <w:pPr>
              <w:spacing w:line="235" w:lineRule="auto"/>
              <w:rPr>
                <w:spacing w:val="-2"/>
              </w:rPr>
            </w:pPr>
            <w:r w:rsidRPr="00CF628C">
              <w:rPr>
                <w:spacing w:val="-2"/>
              </w:rPr>
              <w:t>отсутствие грубых нарушений правил и норм пожарной безопасности, охраны труда, изложенных в предписаниях надзорных органов</w:t>
            </w:r>
          </w:p>
        </w:tc>
        <w:tc>
          <w:tcPr>
            <w:tcW w:w="1927" w:type="dxa"/>
            <w:tcBorders>
              <w:right w:val="single" w:sz="4" w:space="0" w:color="auto"/>
            </w:tcBorders>
          </w:tcPr>
          <w:p w:rsidR="00CE50A3" w:rsidRPr="00CF628C" w:rsidRDefault="00CE50A3" w:rsidP="006D7234">
            <w:pPr>
              <w:spacing w:line="235" w:lineRule="auto"/>
              <w:ind w:firstLine="47"/>
              <w:jc w:val="center"/>
              <w:rPr>
                <w:spacing w:val="-2"/>
              </w:rPr>
            </w:pPr>
            <w:r w:rsidRPr="00CF628C">
              <w:rPr>
                <w:spacing w:val="-2"/>
              </w:rPr>
              <w:t>до 50</w:t>
            </w:r>
          </w:p>
        </w:tc>
      </w:tr>
      <w:tr w:rsidR="00CE50A3" w:rsidRPr="00CF628C" w:rsidTr="00C873DB">
        <w:trPr>
          <w:gridAfter w:val="1"/>
          <w:wAfter w:w="41" w:type="dxa"/>
        </w:trPr>
        <w:tc>
          <w:tcPr>
            <w:tcW w:w="1595" w:type="dxa"/>
            <w:vMerge/>
          </w:tcPr>
          <w:p w:rsidR="00CE50A3" w:rsidRPr="00CF628C" w:rsidRDefault="00CE50A3" w:rsidP="006D7234">
            <w:pPr>
              <w:spacing w:line="235" w:lineRule="auto"/>
              <w:jc w:val="center"/>
              <w:rPr>
                <w:spacing w:val="-2"/>
              </w:rPr>
            </w:pPr>
          </w:p>
        </w:tc>
        <w:tc>
          <w:tcPr>
            <w:tcW w:w="1802" w:type="dxa"/>
          </w:tcPr>
          <w:p w:rsidR="00CE50A3" w:rsidRPr="00CF628C" w:rsidRDefault="00CE50A3" w:rsidP="006D7234">
            <w:pPr>
              <w:spacing w:line="235" w:lineRule="auto"/>
            </w:pPr>
            <w:r w:rsidRPr="00CF628C">
              <w:t>Обеспечение качества</w:t>
            </w:r>
            <w:r w:rsidRPr="00CF628C">
              <w:rPr>
                <w:spacing w:val="-2"/>
              </w:rPr>
              <w:t xml:space="preserve"> предоставляемых услуг</w:t>
            </w:r>
          </w:p>
        </w:tc>
        <w:tc>
          <w:tcPr>
            <w:tcW w:w="4962" w:type="dxa"/>
          </w:tcPr>
          <w:p w:rsidR="00CE50A3" w:rsidRPr="00CF628C" w:rsidRDefault="00CE50A3" w:rsidP="006D7234">
            <w:pPr>
              <w:spacing w:line="235" w:lineRule="auto"/>
              <w:rPr>
                <w:spacing w:val="-2"/>
              </w:rPr>
            </w:pPr>
            <w:r w:rsidRPr="00CF628C">
              <w:rPr>
                <w:spacing w:val="-2"/>
              </w:rPr>
              <w:t>отсутствие обоснованных жалоб на работу учреждения или действия руководителя</w:t>
            </w:r>
          </w:p>
        </w:tc>
        <w:tc>
          <w:tcPr>
            <w:tcW w:w="1927" w:type="dxa"/>
            <w:tcBorders>
              <w:right w:val="single" w:sz="4" w:space="0" w:color="auto"/>
            </w:tcBorders>
          </w:tcPr>
          <w:p w:rsidR="00CE50A3" w:rsidRPr="00CF628C" w:rsidRDefault="00CE50A3" w:rsidP="006D7234">
            <w:pPr>
              <w:spacing w:line="235" w:lineRule="auto"/>
              <w:ind w:firstLine="47"/>
              <w:jc w:val="center"/>
              <w:rPr>
                <w:spacing w:val="-2"/>
              </w:rPr>
            </w:pPr>
            <w:r w:rsidRPr="00CF628C">
              <w:rPr>
                <w:spacing w:val="-2"/>
              </w:rPr>
              <w:t>до 40</w:t>
            </w:r>
          </w:p>
        </w:tc>
      </w:tr>
      <w:tr w:rsidR="00CE50A3" w:rsidRPr="00CF628C" w:rsidTr="00C873DB">
        <w:trPr>
          <w:gridAfter w:val="1"/>
          <w:wAfter w:w="41" w:type="dxa"/>
        </w:trPr>
        <w:tc>
          <w:tcPr>
            <w:tcW w:w="1595" w:type="dxa"/>
            <w:vMerge/>
          </w:tcPr>
          <w:p w:rsidR="00CE50A3" w:rsidRPr="00CF628C" w:rsidRDefault="00CE50A3" w:rsidP="006D7234">
            <w:pPr>
              <w:spacing w:line="235" w:lineRule="auto"/>
              <w:jc w:val="center"/>
              <w:rPr>
                <w:spacing w:val="-2"/>
              </w:rPr>
            </w:pPr>
          </w:p>
        </w:tc>
        <w:tc>
          <w:tcPr>
            <w:tcW w:w="1802" w:type="dxa"/>
          </w:tcPr>
          <w:p w:rsidR="00CE50A3" w:rsidRPr="00EB0025" w:rsidRDefault="00CE50A3" w:rsidP="006D7234">
            <w:pPr>
              <w:spacing w:line="235" w:lineRule="auto"/>
            </w:pPr>
            <w:r w:rsidRPr="00EB0025">
              <w:t>Эффективность реализуемой кадровой политики</w:t>
            </w:r>
          </w:p>
        </w:tc>
        <w:tc>
          <w:tcPr>
            <w:tcW w:w="4962" w:type="dxa"/>
          </w:tcPr>
          <w:p w:rsidR="00CE50A3" w:rsidRPr="00EB0025" w:rsidRDefault="00CE50A3" w:rsidP="006D7234">
            <w:pPr>
              <w:spacing w:line="235" w:lineRule="auto"/>
              <w:rPr>
                <w:spacing w:val="-2"/>
              </w:rPr>
            </w:pPr>
            <w:r w:rsidRPr="00EB0025">
              <w:rPr>
                <w:spacing w:val="-2"/>
              </w:rPr>
              <w:t>укомплектованность учреждения специалистами, работающими по профилю:</w:t>
            </w:r>
          </w:p>
          <w:p w:rsidR="00CE50A3" w:rsidRPr="00EB0025" w:rsidRDefault="00CE50A3" w:rsidP="006D7234">
            <w:pPr>
              <w:spacing w:line="235" w:lineRule="auto"/>
              <w:rPr>
                <w:spacing w:val="-2"/>
              </w:rPr>
            </w:pPr>
            <w:r w:rsidRPr="00EB0025">
              <w:rPr>
                <w:spacing w:val="-2"/>
              </w:rPr>
              <w:t>от 80 до 90 %</w:t>
            </w:r>
          </w:p>
          <w:p w:rsidR="00CE50A3" w:rsidRPr="00EB0025" w:rsidRDefault="00CE50A3" w:rsidP="006D7234">
            <w:pPr>
              <w:spacing w:line="235" w:lineRule="auto"/>
              <w:rPr>
                <w:spacing w:val="-2"/>
              </w:rPr>
            </w:pPr>
            <w:r w:rsidRPr="00EB0025">
              <w:rPr>
                <w:spacing w:val="-2"/>
              </w:rPr>
              <w:t>от 90 до 100 %</w:t>
            </w:r>
          </w:p>
        </w:tc>
        <w:tc>
          <w:tcPr>
            <w:tcW w:w="1927" w:type="dxa"/>
            <w:tcBorders>
              <w:right w:val="single" w:sz="4" w:space="0" w:color="auto"/>
            </w:tcBorders>
          </w:tcPr>
          <w:p w:rsidR="00CE50A3" w:rsidRPr="00EB0025" w:rsidRDefault="00CE50A3" w:rsidP="006D7234">
            <w:pPr>
              <w:spacing w:line="235" w:lineRule="auto"/>
              <w:ind w:firstLine="47"/>
              <w:jc w:val="center"/>
              <w:rPr>
                <w:spacing w:val="-2"/>
              </w:rPr>
            </w:pPr>
          </w:p>
          <w:p w:rsidR="00CE50A3" w:rsidRPr="00EB0025" w:rsidRDefault="00CE50A3" w:rsidP="006D7234">
            <w:pPr>
              <w:spacing w:line="235" w:lineRule="auto"/>
              <w:ind w:firstLine="47"/>
              <w:jc w:val="center"/>
              <w:rPr>
                <w:spacing w:val="-2"/>
              </w:rPr>
            </w:pPr>
          </w:p>
          <w:p w:rsidR="00CE50A3" w:rsidRPr="00EB0025" w:rsidRDefault="00CE50A3" w:rsidP="006D7234">
            <w:pPr>
              <w:spacing w:line="235" w:lineRule="auto"/>
              <w:ind w:firstLine="47"/>
              <w:jc w:val="center"/>
              <w:rPr>
                <w:spacing w:val="-2"/>
              </w:rPr>
            </w:pPr>
            <w:r w:rsidRPr="00EB0025">
              <w:rPr>
                <w:spacing w:val="-2"/>
              </w:rPr>
              <w:t>до 20</w:t>
            </w:r>
          </w:p>
          <w:p w:rsidR="00CE50A3" w:rsidRPr="00EB0025" w:rsidRDefault="00CE50A3" w:rsidP="006D7234">
            <w:pPr>
              <w:spacing w:line="235" w:lineRule="auto"/>
              <w:ind w:firstLine="47"/>
              <w:jc w:val="center"/>
              <w:rPr>
                <w:spacing w:val="-2"/>
              </w:rPr>
            </w:pPr>
            <w:r w:rsidRPr="00EB0025">
              <w:rPr>
                <w:spacing w:val="-2"/>
              </w:rPr>
              <w:t>от 20 до 30</w:t>
            </w:r>
          </w:p>
        </w:tc>
      </w:tr>
      <w:tr w:rsidR="00CE50A3" w:rsidRPr="00CF628C" w:rsidTr="00C873DB">
        <w:trPr>
          <w:gridAfter w:val="1"/>
          <w:wAfter w:w="41" w:type="dxa"/>
        </w:trPr>
        <w:tc>
          <w:tcPr>
            <w:tcW w:w="1595" w:type="dxa"/>
            <w:vMerge w:val="restart"/>
            <w:vAlign w:val="center"/>
          </w:tcPr>
          <w:p w:rsidR="00CE50A3" w:rsidRPr="00366313" w:rsidRDefault="00EB0025" w:rsidP="006D7234">
            <w:pPr>
              <w:spacing w:line="235" w:lineRule="auto"/>
              <w:rPr>
                <w:spacing w:val="-2"/>
                <w:highlight w:val="red"/>
              </w:rPr>
            </w:pPr>
            <w:r w:rsidRPr="00CF628C">
              <w:rPr>
                <w:spacing w:val="-2"/>
              </w:rPr>
              <w:t xml:space="preserve">Заместитель руководителя учреждения </w:t>
            </w:r>
          </w:p>
        </w:tc>
        <w:tc>
          <w:tcPr>
            <w:tcW w:w="1802" w:type="dxa"/>
            <w:vMerge w:val="restart"/>
          </w:tcPr>
          <w:p w:rsidR="00CE50A3" w:rsidRPr="00EB0025" w:rsidRDefault="00CE50A3" w:rsidP="006D7234">
            <w:pPr>
              <w:rPr>
                <w:spacing w:val="-2"/>
              </w:rPr>
            </w:pPr>
            <w:r w:rsidRPr="00EB0025">
              <w:rPr>
                <w:spacing w:val="-2"/>
              </w:rPr>
              <w:t>стабильность функционирования курируемого направления</w:t>
            </w:r>
          </w:p>
        </w:tc>
        <w:tc>
          <w:tcPr>
            <w:tcW w:w="4962" w:type="dxa"/>
          </w:tcPr>
          <w:p w:rsidR="00CE50A3" w:rsidRPr="00EB0025" w:rsidRDefault="00CE50A3" w:rsidP="006D7234">
            <w:pPr>
              <w:spacing w:line="235" w:lineRule="auto"/>
              <w:jc w:val="both"/>
              <w:rPr>
                <w:spacing w:val="-2"/>
              </w:rPr>
            </w:pPr>
            <w:r w:rsidRPr="00EB0025">
              <w:rPr>
                <w:spacing w:val="-2"/>
              </w:rPr>
              <w:t>отсутствие нарушений и срывов работы в результате несоблюдения трудовой дисциплины</w:t>
            </w:r>
          </w:p>
        </w:tc>
        <w:tc>
          <w:tcPr>
            <w:tcW w:w="1927" w:type="dxa"/>
            <w:tcBorders>
              <w:right w:val="single" w:sz="4" w:space="0" w:color="auto"/>
            </w:tcBorders>
            <w:vAlign w:val="center"/>
          </w:tcPr>
          <w:p w:rsidR="00CE50A3" w:rsidRPr="00EB0025" w:rsidRDefault="00CE50A3" w:rsidP="006D7234">
            <w:pPr>
              <w:spacing w:line="235" w:lineRule="auto"/>
              <w:ind w:firstLine="47"/>
              <w:jc w:val="center"/>
              <w:rPr>
                <w:spacing w:val="-2"/>
              </w:rPr>
            </w:pPr>
            <w:r w:rsidRPr="00EB0025">
              <w:rPr>
                <w:spacing w:val="-2"/>
              </w:rPr>
              <w:t>до 30</w:t>
            </w:r>
          </w:p>
        </w:tc>
      </w:tr>
      <w:tr w:rsidR="00CE50A3" w:rsidRPr="00CF628C" w:rsidTr="00C873DB">
        <w:trPr>
          <w:gridAfter w:val="1"/>
          <w:wAfter w:w="41" w:type="dxa"/>
        </w:trPr>
        <w:tc>
          <w:tcPr>
            <w:tcW w:w="1595" w:type="dxa"/>
            <w:vMerge/>
            <w:vAlign w:val="center"/>
          </w:tcPr>
          <w:p w:rsidR="00CE50A3" w:rsidRPr="00366313" w:rsidRDefault="00CE50A3" w:rsidP="006D7234">
            <w:pPr>
              <w:spacing w:line="235" w:lineRule="auto"/>
              <w:jc w:val="center"/>
              <w:rPr>
                <w:spacing w:val="-2"/>
                <w:highlight w:val="red"/>
              </w:rPr>
            </w:pPr>
          </w:p>
        </w:tc>
        <w:tc>
          <w:tcPr>
            <w:tcW w:w="1802" w:type="dxa"/>
            <w:vMerge/>
          </w:tcPr>
          <w:p w:rsidR="00CE50A3" w:rsidRPr="00EB0025" w:rsidRDefault="00CE50A3" w:rsidP="006D7234">
            <w:pPr>
              <w:spacing w:line="235" w:lineRule="auto"/>
              <w:rPr>
                <w:spacing w:val="-2"/>
              </w:rPr>
            </w:pPr>
          </w:p>
        </w:tc>
        <w:tc>
          <w:tcPr>
            <w:tcW w:w="4962" w:type="dxa"/>
          </w:tcPr>
          <w:p w:rsidR="00CE50A3" w:rsidRPr="00EB0025" w:rsidRDefault="00CE50A3" w:rsidP="006D7234">
            <w:pPr>
              <w:spacing w:line="235" w:lineRule="auto"/>
              <w:rPr>
                <w:spacing w:val="-2"/>
              </w:rPr>
            </w:pPr>
            <w:r w:rsidRPr="00EB0025">
              <w:rPr>
                <w:spacing w:val="-2"/>
              </w:rPr>
              <w:t>отсутствие нарушений и срывов работы по материально-техническим причинам (содержание имущества в соответствии с нормативными требованиями)</w:t>
            </w:r>
          </w:p>
        </w:tc>
        <w:tc>
          <w:tcPr>
            <w:tcW w:w="1927" w:type="dxa"/>
            <w:tcBorders>
              <w:right w:val="single" w:sz="4" w:space="0" w:color="auto"/>
            </w:tcBorders>
            <w:vAlign w:val="center"/>
          </w:tcPr>
          <w:p w:rsidR="00CE50A3" w:rsidRPr="00EB0025" w:rsidRDefault="00CE50A3" w:rsidP="006D7234">
            <w:pPr>
              <w:spacing w:line="235" w:lineRule="auto"/>
              <w:ind w:firstLine="47"/>
              <w:jc w:val="center"/>
              <w:rPr>
                <w:spacing w:val="-2"/>
              </w:rPr>
            </w:pPr>
            <w:r w:rsidRPr="00EB0025">
              <w:rPr>
                <w:spacing w:val="-2"/>
              </w:rPr>
              <w:t>до 30</w:t>
            </w:r>
          </w:p>
        </w:tc>
      </w:tr>
      <w:tr w:rsidR="00CE50A3" w:rsidRPr="00CF628C" w:rsidTr="00C873DB">
        <w:trPr>
          <w:gridAfter w:val="1"/>
          <w:wAfter w:w="41" w:type="dxa"/>
        </w:trPr>
        <w:tc>
          <w:tcPr>
            <w:tcW w:w="1595" w:type="dxa"/>
            <w:vMerge/>
            <w:vAlign w:val="center"/>
          </w:tcPr>
          <w:p w:rsidR="00CE50A3" w:rsidRPr="00366313" w:rsidRDefault="00CE50A3" w:rsidP="006D7234">
            <w:pPr>
              <w:spacing w:line="235" w:lineRule="auto"/>
              <w:jc w:val="center"/>
              <w:rPr>
                <w:spacing w:val="-2"/>
                <w:highlight w:val="red"/>
              </w:rPr>
            </w:pPr>
          </w:p>
        </w:tc>
        <w:tc>
          <w:tcPr>
            <w:tcW w:w="1802" w:type="dxa"/>
          </w:tcPr>
          <w:p w:rsidR="00CE50A3" w:rsidRPr="00EB0025" w:rsidRDefault="00CE50A3" w:rsidP="006D7234">
            <w:pPr>
              <w:spacing w:line="235" w:lineRule="auto"/>
              <w:rPr>
                <w:spacing w:val="-2"/>
              </w:rPr>
            </w:pPr>
            <w:r w:rsidRPr="00EB0025">
              <w:rPr>
                <w:spacing w:val="-2"/>
              </w:rPr>
              <w:t>обеспечение качества предоставляемых услуг</w:t>
            </w:r>
          </w:p>
        </w:tc>
        <w:tc>
          <w:tcPr>
            <w:tcW w:w="4962" w:type="dxa"/>
          </w:tcPr>
          <w:p w:rsidR="00CE50A3" w:rsidRPr="00EB0025" w:rsidRDefault="00CE50A3" w:rsidP="006D7234">
            <w:pPr>
              <w:spacing w:line="235" w:lineRule="auto"/>
              <w:rPr>
                <w:spacing w:val="-2"/>
              </w:rPr>
            </w:pPr>
            <w:r w:rsidRPr="00EB0025">
              <w:rPr>
                <w:spacing w:val="-2"/>
              </w:rPr>
              <w:t>отсутствие обоснованных зафиксированных замечаний к заместителю руководителя со стороны контролирующих органов, учредителя, граждан</w:t>
            </w:r>
          </w:p>
        </w:tc>
        <w:tc>
          <w:tcPr>
            <w:tcW w:w="1927" w:type="dxa"/>
            <w:tcBorders>
              <w:right w:val="single" w:sz="4" w:space="0" w:color="auto"/>
            </w:tcBorders>
            <w:vAlign w:val="center"/>
          </w:tcPr>
          <w:p w:rsidR="00CE50A3" w:rsidRPr="00EB0025" w:rsidRDefault="00CE50A3" w:rsidP="006D7234">
            <w:pPr>
              <w:spacing w:line="235" w:lineRule="auto"/>
              <w:ind w:firstLine="47"/>
              <w:jc w:val="center"/>
              <w:rPr>
                <w:spacing w:val="-2"/>
              </w:rPr>
            </w:pPr>
            <w:r w:rsidRPr="00EB0025">
              <w:rPr>
                <w:spacing w:val="-2"/>
              </w:rPr>
              <w:t>до 30</w:t>
            </w:r>
          </w:p>
        </w:tc>
      </w:tr>
    </w:tbl>
    <w:p w:rsidR="00C873DB" w:rsidRDefault="00C873DB" w:rsidP="00CE50A3">
      <w:pPr>
        <w:pStyle w:val="21"/>
        <w:ind w:left="0" w:firstLine="0"/>
        <w:contextualSpacing/>
        <w:rPr>
          <w:sz w:val="28"/>
          <w:szCs w:val="28"/>
        </w:rPr>
      </w:pPr>
    </w:p>
    <w:p w:rsidR="00CE50A3" w:rsidRPr="00D57946" w:rsidRDefault="00CE50A3" w:rsidP="00CE50A3">
      <w:pPr>
        <w:pStyle w:val="21"/>
        <w:ind w:left="0" w:firstLine="0"/>
        <w:contextualSpacing/>
        <w:rPr>
          <w:sz w:val="28"/>
          <w:szCs w:val="28"/>
        </w:rPr>
      </w:pPr>
      <w:r w:rsidRPr="00D57946">
        <w:rPr>
          <w:sz w:val="28"/>
          <w:szCs w:val="28"/>
        </w:rPr>
        <w:t>Примечание. Содержание действующих критериев, а также размеры процентов для установления руководителям, заместителям руководителей учреждения выплат за важность выполняемой работы, степень самостоятельности и ответственности при выполнении поставленных задач, за качество выполняемых работ могут уточняться и дополняться с учетом специфики и потребности учреждения при разработке Положения об оплате труда работников учреждения.</w:t>
      </w:r>
    </w:p>
    <w:p w:rsidR="00CE50A3" w:rsidRDefault="00CE50A3" w:rsidP="00CE50A3">
      <w:pPr>
        <w:pStyle w:val="21"/>
        <w:spacing w:line="360" w:lineRule="auto"/>
        <w:ind w:left="0" w:firstLine="0"/>
        <w:sectPr w:rsidR="00CE50A3" w:rsidSect="00BC636D">
          <w:pgSz w:w="11905" w:h="16838" w:code="9"/>
          <w:pgMar w:top="709" w:right="848" w:bottom="709" w:left="1106" w:header="720" w:footer="720" w:gutter="0"/>
          <w:cols w:space="720"/>
          <w:docGrid w:linePitch="299"/>
        </w:sectPr>
      </w:pPr>
    </w:p>
    <w:p w:rsidR="00CE50A3" w:rsidRPr="00B24CDB" w:rsidRDefault="00CE50A3" w:rsidP="00B24CDB">
      <w:pPr>
        <w:widowControl w:val="0"/>
        <w:autoSpaceDE w:val="0"/>
        <w:autoSpaceDN w:val="0"/>
        <w:adjustRightInd w:val="0"/>
        <w:ind w:left="4820" w:right="-143"/>
        <w:outlineLvl w:val="0"/>
      </w:pPr>
    </w:p>
    <w:p w:rsidR="00BC636D" w:rsidRDefault="00BC636D" w:rsidP="00BC636D">
      <w:pPr>
        <w:autoSpaceDE w:val="0"/>
        <w:autoSpaceDN w:val="0"/>
        <w:adjustRightInd w:val="0"/>
        <w:ind w:left="5245"/>
        <w:outlineLvl w:val="0"/>
        <w:rPr>
          <w:iCs/>
        </w:rPr>
      </w:pPr>
      <w:r w:rsidRPr="002D284A">
        <w:rPr>
          <w:iCs/>
        </w:rPr>
        <w:t xml:space="preserve">Приложение № </w:t>
      </w:r>
      <w:r>
        <w:rPr>
          <w:iCs/>
        </w:rPr>
        <w:t>4</w:t>
      </w:r>
    </w:p>
    <w:p w:rsidR="00BC636D" w:rsidRPr="00BC636D" w:rsidRDefault="00BC636D" w:rsidP="00BC636D">
      <w:pPr>
        <w:autoSpaceDE w:val="0"/>
        <w:autoSpaceDN w:val="0"/>
        <w:adjustRightInd w:val="0"/>
        <w:ind w:left="5245"/>
        <w:outlineLvl w:val="0"/>
        <w:rPr>
          <w:iCs/>
        </w:rPr>
      </w:pPr>
      <w:r w:rsidRPr="002D284A">
        <w:rPr>
          <w:iCs/>
        </w:rPr>
        <w:t>к решению Назаровского</w:t>
      </w:r>
      <w:r>
        <w:rPr>
          <w:iCs/>
        </w:rPr>
        <w:t xml:space="preserve"> </w:t>
      </w:r>
      <w:r w:rsidRPr="002D284A">
        <w:rPr>
          <w:iCs/>
        </w:rPr>
        <w:t xml:space="preserve">городского Совета депутатов  </w:t>
      </w:r>
      <w:r>
        <w:rPr>
          <w:iCs/>
        </w:rPr>
        <w:t xml:space="preserve"> </w:t>
      </w:r>
      <w:r w:rsidRPr="009344F1">
        <w:rPr>
          <w:iCs/>
        </w:rPr>
        <w:t xml:space="preserve">от  </w:t>
      </w:r>
      <w:r>
        <w:rPr>
          <w:iCs/>
        </w:rPr>
        <w:t>29.09.2021г</w:t>
      </w:r>
      <w:r w:rsidRPr="009344F1">
        <w:rPr>
          <w:iCs/>
        </w:rPr>
        <w:t xml:space="preserve">   № </w:t>
      </w:r>
      <w:r>
        <w:rPr>
          <w:iCs/>
        </w:rPr>
        <w:t>33-245</w:t>
      </w:r>
    </w:p>
    <w:p w:rsidR="00EB0025" w:rsidRPr="00B24CDB" w:rsidRDefault="00EB0025" w:rsidP="00B24CDB">
      <w:pPr>
        <w:widowControl w:val="0"/>
        <w:autoSpaceDE w:val="0"/>
        <w:autoSpaceDN w:val="0"/>
        <w:adjustRightInd w:val="0"/>
        <w:ind w:left="4820" w:right="-143"/>
        <w:outlineLvl w:val="0"/>
      </w:pPr>
    </w:p>
    <w:p w:rsidR="00CE50A3" w:rsidRPr="00B24CDB" w:rsidRDefault="00CE50A3" w:rsidP="00BC636D">
      <w:pPr>
        <w:widowControl w:val="0"/>
        <w:autoSpaceDE w:val="0"/>
        <w:autoSpaceDN w:val="0"/>
        <w:adjustRightInd w:val="0"/>
        <w:ind w:left="5245" w:right="-143"/>
        <w:outlineLvl w:val="0"/>
      </w:pPr>
      <w:r w:rsidRPr="00B24CDB">
        <w:t>Приложение № 5</w:t>
      </w:r>
    </w:p>
    <w:p w:rsidR="00CE50A3" w:rsidRPr="00B24CDB" w:rsidRDefault="00CE50A3" w:rsidP="00BC636D">
      <w:pPr>
        <w:widowControl w:val="0"/>
        <w:autoSpaceDE w:val="0"/>
        <w:autoSpaceDN w:val="0"/>
        <w:adjustRightInd w:val="0"/>
        <w:ind w:left="5245" w:right="-143"/>
        <w:outlineLvl w:val="0"/>
      </w:pPr>
      <w:r w:rsidRPr="00B24CDB">
        <w:t xml:space="preserve">к Примерному положению об </w:t>
      </w:r>
    </w:p>
    <w:p w:rsidR="00CE50A3" w:rsidRPr="00B24CDB" w:rsidRDefault="00CE50A3" w:rsidP="00BC636D">
      <w:pPr>
        <w:widowControl w:val="0"/>
        <w:autoSpaceDE w:val="0"/>
        <w:autoSpaceDN w:val="0"/>
        <w:adjustRightInd w:val="0"/>
        <w:ind w:left="5245" w:right="-143"/>
        <w:outlineLvl w:val="0"/>
      </w:pPr>
      <w:r w:rsidRPr="00B24CDB">
        <w:t>оплате труда работников муниципальных</w:t>
      </w:r>
    </w:p>
    <w:p w:rsidR="00CE50A3" w:rsidRPr="00B24CDB" w:rsidRDefault="00CE50A3" w:rsidP="00BC636D">
      <w:pPr>
        <w:widowControl w:val="0"/>
        <w:autoSpaceDE w:val="0"/>
        <w:autoSpaceDN w:val="0"/>
        <w:adjustRightInd w:val="0"/>
        <w:ind w:left="5245" w:right="-143"/>
        <w:outlineLvl w:val="0"/>
      </w:pPr>
      <w:r w:rsidRPr="00B24CDB">
        <w:t>бюджетных учреждений культуры,</w:t>
      </w:r>
    </w:p>
    <w:p w:rsidR="00CE50A3" w:rsidRPr="00B24CDB" w:rsidRDefault="00CE50A3" w:rsidP="00BC636D">
      <w:pPr>
        <w:widowControl w:val="0"/>
        <w:autoSpaceDE w:val="0"/>
        <w:autoSpaceDN w:val="0"/>
        <w:adjustRightInd w:val="0"/>
        <w:ind w:left="5245" w:right="-143"/>
        <w:outlineLvl w:val="0"/>
      </w:pPr>
      <w:r w:rsidRPr="00B24CDB">
        <w:t xml:space="preserve">подведомственных Отделу культуры </w:t>
      </w:r>
    </w:p>
    <w:p w:rsidR="00CE50A3" w:rsidRPr="00B24CDB" w:rsidRDefault="00CE50A3" w:rsidP="00BC636D">
      <w:pPr>
        <w:widowControl w:val="0"/>
        <w:autoSpaceDE w:val="0"/>
        <w:autoSpaceDN w:val="0"/>
        <w:adjustRightInd w:val="0"/>
        <w:ind w:left="5245" w:right="-143"/>
        <w:outlineLvl w:val="0"/>
      </w:pPr>
      <w:r w:rsidRPr="00B24CDB">
        <w:t xml:space="preserve">администрации г. Назарово </w:t>
      </w:r>
    </w:p>
    <w:p w:rsidR="00CE50A3" w:rsidRPr="00CF628C" w:rsidRDefault="00CE50A3" w:rsidP="00CE50A3">
      <w:pPr>
        <w:tabs>
          <w:tab w:val="left" w:pos="2095"/>
        </w:tabs>
        <w:autoSpaceDE w:val="0"/>
        <w:autoSpaceDN w:val="0"/>
        <w:adjustRightInd w:val="0"/>
        <w:jc w:val="center"/>
        <w:outlineLvl w:val="0"/>
        <w:rPr>
          <w:sz w:val="28"/>
          <w:szCs w:val="28"/>
        </w:rPr>
      </w:pPr>
    </w:p>
    <w:p w:rsidR="00CE50A3" w:rsidRPr="00CF628C" w:rsidRDefault="00CE50A3" w:rsidP="00CE50A3">
      <w:pPr>
        <w:tabs>
          <w:tab w:val="left" w:pos="2095"/>
        </w:tabs>
        <w:autoSpaceDE w:val="0"/>
        <w:autoSpaceDN w:val="0"/>
        <w:adjustRightInd w:val="0"/>
        <w:ind w:left="-567"/>
        <w:jc w:val="center"/>
        <w:outlineLvl w:val="0"/>
        <w:rPr>
          <w:b/>
          <w:sz w:val="28"/>
          <w:szCs w:val="28"/>
        </w:rPr>
      </w:pPr>
      <w:r w:rsidRPr="00CF628C">
        <w:rPr>
          <w:b/>
          <w:sz w:val="28"/>
          <w:szCs w:val="28"/>
        </w:rPr>
        <w:t>ПРЕДЕЛЬНОЕ КОЛИЧЕСТВО ДОЛЖНОСТНЫХ ОКЛАДОВ РУКОВОДИТЕЛЕЙ УЧРЕЖДЕНИЙ, УЧИТЫВАЕМЫХ ПРИ ОПРЕДЕЛЕНИИ ОБЪЕМА СРЕДСТВ НА ВЫПЛАТЫ СТИМУЛИРУЮЩЕГО ХАРАКТЕРА РУКОВОДИТЕЛЕЙ УЧРЕЖДЕНИЙ</w:t>
      </w:r>
    </w:p>
    <w:p w:rsidR="00CE50A3" w:rsidRPr="00CF628C" w:rsidRDefault="00CE50A3" w:rsidP="00CE50A3">
      <w:pPr>
        <w:autoSpaceDE w:val="0"/>
        <w:autoSpaceDN w:val="0"/>
        <w:adjustRightInd w:val="0"/>
        <w:jc w:val="center"/>
        <w:rPr>
          <w:sz w:val="28"/>
          <w:szCs w:val="28"/>
        </w:rPr>
      </w:pPr>
    </w:p>
    <w:tbl>
      <w:tblPr>
        <w:tblW w:w="10304"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
        <w:gridCol w:w="6219"/>
        <w:gridCol w:w="3239"/>
      </w:tblGrid>
      <w:tr w:rsidR="00CE50A3" w:rsidRPr="00CF628C" w:rsidTr="006D7234">
        <w:trPr>
          <w:trHeight w:val="1498"/>
        </w:trPr>
        <w:tc>
          <w:tcPr>
            <w:tcW w:w="846" w:type="dxa"/>
          </w:tcPr>
          <w:p w:rsidR="00CE50A3" w:rsidRPr="00CF628C" w:rsidRDefault="00CE50A3" w:rsidP="006D7234">
            <w:pPr>
              <w:autoSpaceDE w:val="0"/>
              <w:autoSpaceDN w:val="0"/>
              <w:adjustRightInd w:val="0"/>
              <w:jc w:val="center"/>
            </w:pPr>
            <w:r w:rsidRPr="00CF628C">
              <w:t>№ п/п</w:t>
            </w:r>
          </w:p>
        </w:tc>
        <w:tc>
          <w:tcPr>
            <w:tcW w:w="6219" w:type="dxa"/>
          </w:tcPr>
          <w:p w:rsidR="00CE50A3" w:rsidRPr="00CF628C" w:rsidRDefault="00CE50A3" w:rsidP="006D7234">
            <w:pPr>
              <w:autoSpaceDE w:val="0"/>
              <w:autoSpaceDN w:val="0"/>
              <w:adjustRightInd w:val="0"/>
              <w:jc w:val="center"/>
            </w:pPr>
            <w:r w:rsidRPr="00CF628C">
              <w:t>Учреждения</w:t>
            </w:r>
          </w:p>
          <w:p w:rsidR="00CE50A3" w:rsidRPr="00CF628C" w:rsidRDefault="00CE50A3" w:rsidP="006D7234">
            <w:pPr>
              <w:autoSpaceDE w:val="0"/>
              <w:autoSpaceDN w:val="0"/>
              <w:adjustRightInd w:val="0"/>
              <w:jc w:val="center"/>
            </w:pPr>
          </w:p>
        </w:tc>
        <w:tc>
          <w:tcPr>
            <w:tcW w:w="3239" w:type="dxa"/>
          </w:tcPr>
          <w:p w:rsidR="00CE50A3" w:rsidRPr="00CF628C" w:rsidRDefault="00CE50A3" w:rsidP="006D7234">
            <w:pPr>
              <w:jc w:val="center"/>
            </w:pPr>
            <w:r w:rsidRPr="00CF628C">
              <w:t>Предельное количество должностных окладов руководителя учреждения, подлежащих централизации, в год</w:t>
            </w:r>
          </w:p>
        </w:tc>
      </w:tr>
      <w:tr w:rsidR="00CE50A3" w:rsidRPr="00CF628C" w:rsidTr="006D7234">
        <w:trPr>
          <w:trHeight w:val="192"/>
        </w:trPr>
        <w:tc>
          <w:tcPr>
            <w:tcW w:w="846" w:type="dxa"/>
          </w:tcPr>
          <w:p w:rsidR="00CE50A3" w:rsidRPr="00CF628C" w:rsidRDefault="00CE50A3" w:rsidP="006D7234">
            <w:pPr>
              <w:autoSpaceDE w:val="0"/>
              <w:autoSpaceDN w:val="0"/>
              <w:adjustRightInd w:val="0"/>
              <w:jc w:val="center"/>
            </w:pPr>
            <w:r w:rsidRPr="00CF628C">
              <w:t>1</w:t>
            </w:r>
          </w:p>
        </w:tc>
        <w:tc>
          <w:tcPr>
            <w:tcW w:w="6219" w:type="dxa"/>
          </w:tcPr>
          <w:p w:rsidR="00CE50A3" w:rsidRPr="00CF628C" w:rsidRDefault="00CE50A3" w:rsidP="006D7234">
            <w:pPr>
              <w:autoSpaceDE w:val="0"/>
              <w:autoSpaceDN w:val="0"/>
              <w:adjustRightInd w:val="0"/>
              <w:jc w:val="center"/>
            </w:pPr>
            <w:r w:rsidRPr="00CF628C">
              <w:t>2</w:t>
            </w:r>
          </w:p>
        </w:tc>
        <w:tc>
          <w:tcPr>
            <w:tcW w:w="3239" w:type="dxa"/>
          </w:tcPr>
          <w:p w:rsidR="00CE50A3" w:rsidRPr="00CF628C" w:rsidRDefault="00CE50A3" w:rsidP="006D7234">
            <w:pPr>
              <w:jc w:val="center"/>
            </w:pPr>
            <w:r w:rsidRPr="00CF628C">
              <w:t>3</w:t>
            </w:r>
          </w:p>
        </w:tc>
      </w:tr>
      <w:tr w:rsidR="00CE50A3" w:rsidRPr="00CF628C" w:rsidTr="006D7234">
        <w:trPr>
          <w:trHeight w:val="580"/>
        </w:trPr>
        <w:tc>
          <w:tcPr>
            <w:tcW w:w="846" w:type="dxa"/>
            <w:vAlign w:val="center"/>
          </w:tcPr>
          <w:p w:rsidR="00CE50A3" w:rsidRPr="00CF628C" w:rsidRDefault="00CE50A3" w:rsidP="006D7234">
            <w:pPr>
              <w:autoSpaceDE w:val="0"/>
              <w:autoSpaceDN w:val="0"/>
              <w:adjustRightInd w:val="0"/>
              <w:jc w:val="center"/>
            </w:pPr>
            <w:r w:rsidRPr="00CF628C">
              <w:t>1.</w:t>
            </w:r>
          </w:p>
        </w:tc>
        <w:tc>
          <w:tcPr>
            <w:tcW w:w="6219" w:type="dxa"/>
            <w:vAlign w:val="center"/>
          </w:tcPr>
          <w:p w:rsidR="00CE50A3" w:rsidRPr="00CF628C" w:rsidRDefault="00CE50A3" w:rsidP="006D7234">
            <w:pPr>
              <w:autoSpaceDE w:val="0"/>
              <w:autoSpaceDN w:val="0"/>
              <w:adjustRightInd w:val="0"/>
              <w:jc w:val="both"/>
            </w:pPr>
            <w:r w:rsidRPr="00CF628C">
              <w:t>Муниципальные бюджетные учреждения культуры, подведомственные отделу культуры  администрации г.Назарово Красноярского края</w:t>
            </w:r>
          </w:p>
        </w:tc>
        <w:tc>
          <w:tcPr>
            <w:tcW w:w="3239" w:type="dxa"/>
            <w:vAlign w:val="center"/>
          </w:tcPr>
          <w:p w:rsidR="00CE50A3" w:rsidRPr="00CF628C" w:rsidRDefault="00CE50A3" w:rsidP="006D7234">
            <w:pPr>
              <w:jc w:val="center"/>
            </w:pPr>
          </w:p>
        </w:tc>
      </w:tr>
      <w:tr w:rsidR="00CE50A3" w:rsidRPr="00CF628C" w:rsidTr="006D7234">
        <w:trPr>
          <w:trHeight w:val="580"/>
        </w:trPr>
        <w:tc>
          <w:tcPr>
            <w:tcW w:w="846" w:type="dxa"/>
            <w:vAlign w:val="center"/>
          </w:tcPr>
          <w:p w:rsidR="00CE50A3" w:rsidRPr="00CF628C" w:rsidRDefault="00CE50A3" w:rsidP="006D7234">
            <w:pPr>
              <w:autoSpaceDE w:val="0"/>
              <w:autoSpaceDN w:val="0"/>
              <w:adjustRightInd w:val="0"/>
              <w:jc w:val="center"/>
            </w:pPr>
            <w:r w:rsidRPr="00CF628C">
              <w:t>1.1.</w:t>
            </w:r>
          </w:p>
        </w:tc>
        <w:tc>
          <w:tcPr>
            <w:tcW w:w="6219" w:type="dxa"/>
            <w:vAlign w:val="center"/>
          </w:tcPr>
          <w:p w:rsidR="00CE50A3" w:rsidRPr="00CF628C" w:rsidRDefault="00CE50A3" w:rsidP="006D7234">
            <w:pPr>
              <w:autoSpaceDE w:val="0"/>
              <w:autoSpaceDN w:val="0"/>
              <w:adjustRightInd w:val="0"/>
            </w:pPr>
            <w:r w:rsidRPr="00CF628C">
              <w:t>Библиотеки</w:t>
            </w:r>
          </w:p>
        </w:tc>
        <w:tc>
          <w:tcPr>
            <w:tcW w:w="3239" w:type="dxa"/>
            <w:vAlign w:val="center"/>
          </w:tcPr>
          <w:p w:rsidR="00CE50A3" w:rsidRPr="00CF628C" w:rsidRDefault="00CE50A3" w:rsidP="006D7234">
            <w:pPr>
              <w:jc w:val="center"/>
            </w:pPr>
            <w:r w:rsidRPr="00CF628C">
              <w:t>10,7</w:t>
            </w:r>
          </w:p>
        </w:tc>
      </w:tr>
      <w:tr w:rsidR="00CE50A3" w:rsidRPr="00CF628C" w:rsidTr="006D7234">
        <w:trPr>
          <w:trHeight w:val="580"/>
        </w:trPr>
        <w:tc>
          <w:tcPr>
            <w:tcW w:w="846" w:type="dxa"/>
            <w:vAlign w:val="center"/>
          </w:tcPr>
          <w:p w:rsidR="00CE50A3" w:rsidRPr="00CF628C" w:rsidRDefault="00CE50A3" w:rsidP="006D7234">
            <w:pPr>
              <w:autoSpaceDE w:val="0"/>
              <w:autoSpaceDN w:val="0"/>
              <w:adjustRightInd w:val="0"/>
              <w:jc w:val="center"/>
            </w:pPr>
            <w:r w:rsidRPr="00CF628C">
              <w:t>1.2.</w:t>
            </w:r>
          </w:p>
        </w:tc>
        <w:tc>
          <w:tcPr>
            <w:tcW w:w="6219" w:type="dxa"/>
            <w:vAlign w:val="center"/>
          </w:tcPr>
          <w:p w:rsidR="00CE50A3" w:rsidRPr="00CF628C" w:rsidRDefault="00CE50A3" w:rsidP="006D7234">
            <w:pPr>
              <w:autoSpaceDE w:val="0"/>
              <w:autoSpaceDN w:val="0"/>
              <w:adjustRightInd w:val="0"/>
            </w:pPr>
            <w:r w:rsidRPr="00CF628C">
              <w:t>Учреждения культуры клубного типа</w:t>
            </w:r>
          </w:p>
        </w:tc>
        <w:tc>
          <w:tcPr>
            <w:tcW w:w="3239" w:type="dxa"/>
            <w:vAlign w:val="center"/>
          </w:tcPr>
          <w:p w:rsidR="00CE50A3" w:rsidRPr="00CF628C" w:rsidRDefault="00CE50A3" w:rsidP="006D7234">
            <w:pPr>
              <w:jc w:val="center"/>
            </w:pPr>
            <w:r w:rsidRPr="00CF628C">
              <w:t>14</w:t>
            </w:r>
          </w:p>
        </w:tc>
      </w:tr>
      <w:tr w:rsidR="00CE50A3" w:rsidRPr="00CF628C" w:rsidTr="006D7234">
        <w:trPr>
          <w:trHeight w:val="580"/>
        </w:trPr>
        <w:tc>
          <w:tcPr>
            <w:tcW w:w="846" w:type="dxa"/>
            <w:vAlign w:val="center"/>
          </w:tcPr>
          <w:p w:rsidR="00CE50A3" w:rsidRPr="00CF628C" w:rsidRDefault="00CE50A3" w:rsidP="006D7234">
            <w:pPr>
              <w:autoSpaceDE w:val="0"/>
              <w:autoSpaceDN w:val="0"/>
              <w:adjustRightInd w:val="0"/>
              <w:jc w:val="center"/>
            </w:pPr>
            <w:r w:rsidRPr="00CF628C">
              <w:t>1.3.</w:t>
            </w:r>
          </w:p>
        </w:tc>
        <w:tc>
          <w:tcPr>
            <w:tcW w:w="6219" w:type="dxa"/>
            <w:vAlign w:val="center"/>
          </w:tcPr>
          <w:p w:rsidR="00CE50A3" w:rsidRPr="00CF628C" w:rsidRDefault="00CE50A3" w:rsidP="006D7234">
            <w:pPr>
              <w:autoSpaceDE w:val="0"/>
              <w:autoSpaceDN w:val="0"/>
              <w:adjustRightInd w:val="0"/>
            </w:pPr>
            <w:r w:rsidRPr="00CF628C">
              <w:t>Музеи</w:t>
            </w:r>
          </w:p>
        </w:tc>
        <w:tc>
          <w:tcPr>
            <w:tcW w:w="3239" w:type="dxa"/>
            <w:vAlign w:val="center"/>
          </w:tcPr>
          <w:p w:rsidR="00CE50A3" w:rsidRPr="00CF628C" w:rsidRDefault="00CE50A3" w:rsidP="006D7234">
            <w:pPr>
              <w:jc w:val="center"/>
            </w:pPr>
            <w:r w:rsidRPr="00CF628C">
              <w:t>8,9</w:t>
            </w:r>
          </w:p>
        </w:tc>
      </w:tr>
    </w:tbl>
    <w:p w:rsidR="00CE50A3" w:rsidRPr="00CF628C" w:rsidRDefault="00CE50A3" w:rsidP="00CE50A3"/>
    <w:p w:rsidR="00CE50A3" w:rsidRPr="00CF628C" w:rsidRDefault="00CE50A3" w:rsidP="00CE50A3"/>
    <w:p w:rsidR="00CE50A3" w:rsidRPr="00CF628C" w:rsidRDefault="00CE50A3" w:rsidP="00CE50A3"/>
    <w:p w:rsidR="00CE50A3" w:rsidRPr="00CF628C" w:rsidRDefault="00CE50A3" w:rsidP="00CE50A3"/>
    <w:p w:rsidR="00CE50A3" w:rsidRPr="00CF628C" w:rsidRDefault="00CE50A3" w:rsidP="00CE50A3"/>
    <w:p w:rsidR="00CE50A3" w:rsidRPr="00CF628C" w:rsidRDefault="00CE50A3" w:rsidP="00CE50A3"/>
    <w:p w:rsidR="00CE50A3" w:rsidRPr="00CF628C" w:rsidRDefault="00CE50A3" w:rsidP="00CE50A3"/>
    <w:p w:rsidR="00CE50A3" w:rsidRPr="00CF628C" w:rsidRDefault="00CE50A3" w:rsidP="00CE50A3"/>
    <w:p w:rsidR="00CE50A3" w:rsidRPr="00CF628C" w:rsidRDefault="00CE50A3" w:rsidP="00CE50A3"/>
    <w:p w:rsidR="00CE50A3" w:rsidRPr="00CF628C" w:rsidRDefault="00CE50A3" w:rsidP="00CE50A3"/>
    <w:p w:rsidR="00CE50A3" w:rsidRPr="00CF628C" w:rsidRDefault="00CE50A3" w:rsidP="00CE50A3"/>
    <w:p w:rsidR="00CE50A3" w:rsidRPr="00CF628C" w:rsidRDefault="00CE50A3" w:rsidP="00CE50A3"/>
    <w:p w:rsidR="00CE50A3" w:rsidRPr="00CF628C" w:rsidRDefault="00CE50A3" w:rsidP="00CE50A3">
      <w:pPr>
        <w:autoSpaceDE w:val="0"/>
        <w:autoSpaceDN w:val="0"/>
        <w:adjustRightInd w:val="0"/>
        <w:jc w:val="right"/>
        <w:outlineLvl w:val="0"/>
        <w:rPr>
          <w:iCs/>
          <w:sz w:val="28"/>
          <w:szCs w:val="28"/>
        </w:rPr>
      </w:pPr>
    </w:p>
    <w:p w:rsidR="00CE50A3" w:rsidRPr="00CF628C" w:rsidRDefault="00CE50A3" w:rsidP="00CE50A3">
      <w:pPr>
        <w:widowControl w:val="0"/>
        <w:autoSpaceDE w:val="0"/>
        <w:autoSpaceDN w:val="0"/>
        <w:adjustRightInd w:val="0"/>
        <w:jc w:val="right"/>
        <w:outlineLvl w:val="0"/>
        <w:sectPr w:rsidR="00CE50A3" w:rsidRPr="00CF628C" w:rsidSect="008849E7">
          <w:pgSz w:w="11906" w:h="16838"/>
          <w:pgMar w:top="709" w:right="850" w:bottom="1134" w:left="1701" w:header="708" w:footer="708" w:gutter="0"/>
          <w:pgNumType w:start="1"/>
          <w:cols w:space="708"/>
          <w:titlePg/>
          <w:docGrid w:linePitch="360"/>
        </w:sectPr>
      </w:pPr>
    </w:p>
    <w:p w:rsidR="00BC636D" w:rsidRDefault="00BC636D" w:rsidP="00BC636D">
      <w:pPr>
        <w:autoSpaceDE w:val="0"/>
        <w:autoSpaceDN w:val="0"/>
        <w:adjustRightInd w:val="0"/>
        <w:ind w:left="5245"/>
        <w:outlineLvl w:val="0"/>
        <w:rPr>
          <w:iCs/>
        </w:rPr>
      </w:pPr>
      <w:r w:rsidRPr="002D284A">
        <w:rPr>
          <w:iCs/>
        </w:rPr>
        <w:lastRenderedPageBreak/>
        <w:t xml:space="preserve">Приложение № </w:t>
      </w:r>
      <w:r>
        <w:rPr>
          <w:iCs/>
        </w:rPr>
        <w:t>5</w:t>
      </w:r>
    </w:p>
    <w:p w:rsidR="00BC636D" w:rsidRPr="00BC636D" w:rsidRDefault="00BC636D" w:rsidP="00BC636D">
      <w:pPr>
        <w:autoSpaceDE w:val="0"/>
        <w:autoSpaceDN w:val="0"/>
        <w:adjustRightInd w:val="0"/>
        <w:ind w:left="5245"/>
        <w:outlineLvl w:val="0"/>
        <w:rPr>
          <w:iCs/>
        </w:rPr>
      </w:pPr>
      <w:r w:rsidRPr="002D284A">
        <w:rPr>
          <w:iCs/>
        </w:rPr>
        <w:t>к решению Назаровского</w:t>
      </w:r>
      <w:r>
        <w:rPr>
          <w:iCs/>
        </w:rPr>
        <w:t xml:space="preserve"> </w:t>
      </w:r>
      <w:r w:rsidRPr="002D284A">
        <w:rPr>
          <w:iCs/>
        </w:rPr>
        <w:t xml:space="preserve">городского Совета депутатов  </w:t>
      </w:r>
      <w:r>
        <w:rPr>
          <w:iCs/>
        </w:rPr>
        <w:t xml:space="preserve"> </w:t>
      </w:r>
      <w:r w:rsidRPr="009344F1">
        <w:rPr>
          <w:iCs/>
        </w:rPr>
        <w:t xml:space="preserve">от  </w:t>
      </w:r>
      <w:r>
        <w:rPr>
          <w:iCs/>
        </w:rPr>
        <w:t>29.09.2021г</w:t>
      </w:r>
      <w:r w:rsidRPr="009344F1">
        <w:rPr>
          <w:iCs/>
        </w:rPr>
        <w:t xml:space="preserve">   № </w:t>
      </w:r>
      <w:r>
        <w:rPr>
          <w:iCs/>
        </w:rPr>
        <w:t>33-245</w:t>
      </w:r>
    </w:p>
    <w:p w:rsidR="00EB0025" w:rsidRPr="00B24CDB" w:rsidRDefault="00EB0025" w:rsidP="0069251A">
      <w:pPr>
        <w:widowControl w:val="0"/>
        <w:autoSpaceDE w:val="0"/>
        <w:autoSpaceDN w:val="0"/>
        <w:adjustRightInd w:val="0"/>
        <w:ind w:left="5812"/>
        <w:outlineLvl w:val="0"/>
      </w:pPr>
    </w:p>
    <w:p w:rsidR="00CE50A3" w:rsidRPr="00B24CDB" w:rsidRDefault="00CE50A3" w:rsidP="00BC636D">
      <w:pPr>
        <w:widowControl w:val="0"/>
        <w:autoSpaceDE w:val="0"/>
        <w:autoSpaceDN w:val="0"/>
        <w:adjustRightInd w:val="0"/>
        <w:ind w:left="5245"/>
        <w:outlineLvl w:val="0"/>
      </w:pPr>
      <w:r w:rsidRPr="00B24CDB">
        <w:t>Приложение № 6</w:t>
      </w:r>
    </w:p>
    <w:p w:rsidR="00CE50A3" w:rsidRPr="00B24CDB" w:rsidRDefault="00CE50A3" w:rsidP="00BC636D">
      <w:pPr>
        <w:widowControl w:val="0"/>
        <w:autoSpaceDE w:val="0"/>
        <w:autoSpaceDN w:val="0"/>
        <w:adjustRightInd w:val="0"/>
        <w:ind w:left="5245"/>
        <w:outlineLvl w:val="0"/>
      </w:pPr>
      <w:r w:rsidRPr="00B24CDB">
        <w:t xml:space="preserve">к Примерному положению об </w:t>
      </w:r>
    </w:p>
    <w:p w:rsidR="00CE50A3" w:rsidRPr="00B24CDB" w:rsidRDefault="00CE50A3" w:rsidP="00BC636D">
      <w:pPr>
        <w:widowControl w:val="0"/>
        <w:autoSpaceDE w:val="0"/>
        <w:autoSpaceDN w:val="0"/>
        <w:adjustRightInd w:val="0"/>
        <w:ind w:left="5245"/>
        <w:outlineLvl w:val="0"/>
      </w:pPr>
      <w:r w:rsidRPr="00B24CDB">
        <w:t>оплате труда работников муниципальных</w:t>
      </w:r>
    </w:p>
    <w:p w:rsidR="00CE50A3" w:rsidRPr="00B24CDB" w:rsidRDefault="00CE50A3" w:rsidP="00BC636D">
      <w:pPr>
        <w:widowControl w:val="0"/>
        <w:autoSpaceDE w:val="0"/>
        <w:autoSpaceDN w:val="0"/>
        <w:adjustRightInd w:val="0"/>
        <w:ind w:left="5245"/>
        <w:outlineLvl w:val="0"/>
      </w:pPr>
      <w:r w:rsidRPr="00B24CDB">
        <w:t>бюджетных учреждений культуры,</w:t>
      </w:r>
    </w:p>
    <w:p w:rsidR="00CE50A3" w:rsidRPr="00B24CDB" w:rsidRDefault="00CE50A3" w:rsidP="00BC636D">
      <w:pPr>
        <w:widowControl w:val="0"/>
        <w:autoSpaceDE w:val="0"/>
        <w:autoSpaceDN w:val="0"/>
        <w:adjustRightInd w:val="0"/>
        <w:ind w:left="5245" w:right="-400"/>
        <w:outlineLvl w:val="0"/>
      </w:pPr>
      <w:r w:rsidRPr="00B24CDB">
        <w:t xml:space="preserve">подведомственных Отделу культуры  администрации г. Назарово </w:t>
      </w:r>
    </w:p>
    <w:p w:rsidR="00CE50A3" w:rsidRPr="00CF628C" w:rsidRDefault="00CE50A3" w:rsidP="00CE50A3">
      <w:pPr>
        <w:widowControl w:val="0"/>
        <w:autoSpaceDE w:val="0"/>
        <w:autoSpaceDN w:val="0"/>
        <w:adjustRightInd w:val="0"/>
        <w:jc w:val="center"/>
        <w:rPr>
          <w:b/>
          <w:sz w:val="28"/>
          <w:szCs w:val="28"/>
        </w:rPr>
      </w:pPr>
      <w:bookmarkStart w:id="1" w:name="Par36"/>
      <w:bookmarkEnd w:id="1"/>
      <w:r w:rsidRPr="00CF628C">
        <w:rPr>
          <w:b/>
          <w:sz w:val="28"/>
          <w:szCs w:val="28"/>
        </w:rPr>
        <w:t>ПЕРЕЧЕНЬ</w:t>
      </w:r>
    </w:p>
    <w:p w:rsidR="00CE50A3" w:rsidRPr="00CF628C" w:rsidRDefault="00CE50A3" w:rsidP="00CE50A3">
      <w:pPr>
        <w:widowControl w:val="0"/>
        <w:autoSpaceDE w:val="0"/>
        <w:autoSpaceDN w:val="0"/>
        <w:adjustRightInd w:val="0"/>
        <w:jc w:val="center"/>
        <w:rPr>
          <w:b/>
          <w:sz w:val="28"/>
          <w:szCs w:val="28"/>
        </w:rPr>
      </w:pPr>
      <w:r w:rsidRPr="00CF628C">
        <w:rPr>
          <w:b/>
          <w:sz w:val="28"/>
          <w:szCs w:val="28"/>
        </w:rPr>
        <w:t>ДОЛЖНОСТЕЙ, ПРОФЕССИЙ РАБОТНИКОВ УЧРЕЖДЕНИЙ КУЛЬТУРЫ, ОТНОСИМЫХ К ОСНОВНОМУ ПЕРСОНАЛУ ПО ВИДУ ЭКОНОМИЧЕСКОЙ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7"/>
        <w:gridCol w:w="5881"/>
      </w:tblGrid>
      <w:tr w:rsidR="00CE50A3" w:rsidRPr="00CF628C" w:rsidTr="00C873DB">
        <w:tc>
          <w:tcPr>
            <w:tcW w:w="4457" w:type="dxa"/>
          </w:tcPr>
          <w:p w:rsidR="00CE50A3" w:rsidRPr="00CF628C" w:rsidRDefault="00CE50A3" w:rsidP="006D7234">
            <w:pPr>
              <w:widowControl w:val="0"/>
              <w:autoSpaceDE w:val="0"/>
              <w:autoSpaceDN w:val="0"/>
              <w:adjustRightInd w:val="0"/>
              <w:jc w:val="center"/>
            </w:pPr>
            <w:r w:rsidRPr="00CF628C">
              <w:t xml:space="preserve">Вид экономической деятельности, ведомственная принадлежность, </w:t>
            </w:r>
          </w:p>
          <w:p w:rsidR="00CE50A3" w:rsidRPr="00CF628C" w:rsidRDefault="00CE50A3" w:rsidP="006D7234">
            <w:pPr>
              <w:widowControl w:val="0"/>
              <w:autoSpaceDE w:val="0"/>
              <w:autoSpaceDN w:val="0"/>
              <w:adjustRightInd w:val="0"/>
              <w:jc w:val="center"/>
            </w:pPr>
            <w:r w:rsidRPr="00CF628C">
              <w:t xml:space="preserve">тип учреждений                 </w:t>
            </w:r>
          </w:p>
        </w:tc>
        <w:tc>
          <w:tcPr>
            <w:tcW w:w="5881" w:type="dxa"/>
          </w:tcPr>
          <w:p w:rsidR="00CE50A3" w:rsidRPr="00CF628C" w:rsidRDefault="00CE50A3" w:rsidP="006D7234">
            <w:pPr>
              <w:widowControl w:val="0"/>
              <w:autoSpaceDE w:val="0"/>
              <w:autoSpaceDN w:val="0"/>
              <w:adjustRightInd w:val="0"/>
              <w:jc w:val="center"/>
              <w:rPr>
                <w:lang w:val="en-US"/>
              </w:rPr>
            </w:pPr>
            <w:r w:rsidRPr="00CF628C">
              <w:t xml:space="preserve">Должности, профессии работников учреждений       </w:t>
            </w:r>
          </w:p>
        </w:tc>
      </w:tr>
      <w:tr w:rsidR="00CE50A3" w:rsidRPr="00CF628C" w:rsidTr="00C873DB">
        <w:tc>
          <w:tcPr>
            <w:tcW w:w="10338" w:type="dxa"/>
            <w:gridSpan w:val="2"/>
          </w:tcPr>
          <w:p w:rsidR="00CE50A3" w:rsidRPr="00CF628C" w:rsidRDefault="00CE50A3" w:rsidP="006D7234">
            <w:pPr>
              <w:widowControl w:val="0"/>
              <w:autoSpaceDE w:val="0"/>
              <w:autoSpaceDN w:val="0"/>
              <w:adjustRightInd w:val="0"/>
              <w:jc w:val="center"/>
            </w:pPr>
            <w:r w:rsidRPr="00CF628C">
              <w:rPr>
                <w:lang w:val="en-US"/>
              </w:rPr>
              <w:t>I</w:t>
            </w:r>
            <w:r w:rsidRPr="00CF628C">
              <w:t>. По виду экономической деятельности «Предоставление прочих коммунальных, социальных и персональных услуг»</w:t>
            </w:r>
          </w:p>
        </w:tc>
      </w:tr>
      <w:tr w:rsidR="007D3756" w:rsidRPr="00CF628C" w:rsidTr="00C873DB">
        <w:tc>
          <w:tcPr>
            <w:tcW w:w="10338" w:type="dxa"/>
            <w:gridSpan w:val="2"/>
          </w:tcPr>
          <w:p w:rsidR="007D3756" w:rsidRPr="00CF628C" w:rsidRDefault="007D3756" w:rsidP="006D7234">
            <w:pPr>
              <w:widowControl w:val="0"/>
              <w:autoSpaceDE w:val="0"/>
              <w:autoSpaceDN w:val="0"/>
              <w:adjustRightInd w:val="0"/>
              <w:jc w:val="center"/>
            </w:pPr>
            <w:r w:rsidRPr="00CF628C">
              <w:t xml:space="preserve">1. Учреждения, подведомственные  Отделу культуры администрации г. Назарово  Красноярского края </w:t>
            </w:r>
          </w:p>
        </w:tc>
      </w:tr>
      <w:tr w:rsidR="00CE50A3" w:rsidRPr="00CF628C" w:rsidTr="00C873DB">
        <w:tc>
          <w:tcPr>
            <w:tcW w:w="4457" w:type="dxa"/>
          </w:tcPr>
          <w:p w:rsidR="00CE50A3" w:rsidRPr="00CF628C" w:rsidRDefault="00CE50A3" w:rsidP="006D7234">
            <w:pPr>
              <w:widowControl w:val="0"/>
              <w:autoSpaceDE w:val="0"/>
              <w:autoSpaceDN w:val="0"/>
              <w:adjustRightInd w:val="0"/>
              <w:jc w:val="both"/>
            </w:pPr>
            <w:r w:rsidRPr="00CF628C">
              <w:t>1.1. Учреждения культуры</w:t>
            </w:r>
          </w:p>
        </w:tc>
        <w:tc>
          <w:tcPr>
            <w:tcW w:w="5881" w:type="dxa"/>
          </w:tcPr>
          <w:p w:rsidR="00CE50A3" w:rsidRPr="00CF628C" w:rsidRDefault="00CE50A3" w:rsidP="006D7234">
            <w:pPr>
              <w:widowControl w:val="0"/>
              <w:autoSpaceDE w:val="0"/>
              <w:autoSpaceDN w:val="0"/>
              <w:adjustRightInd w:val="0"/>
              <w:jc w:val="both"/>
            </w:pPr>
            <w:r w:rsidRPr="00CF628C">
              <w:t>аккомпаниатор-концертмейстер</w:t>
            </w:r>
          </w:p>
          <w:p w:rsidR="00CE50A3" w:rsidRPr="00CF628C" w:rsidRDefault="00CE50A3" w:rsidP="006D7234">
            <w:pPr>
              <w:widowControl w:val="0"/>
              <w:autoSpaceDE w:val="0"/>
              <w:autoSpaceDN w:val="0"/>
              <w:adjustRightInd w:val="0"/>
              <w:jc w:val="both"/>
            </w:pPr>
            <w:r w:rsidRPr="00CF628C">
              <w:t>артист симфонического, камерного, эстрадно-симфонического, духового оркестров, оркестра народных инструментов</w:t>
            </w:r>
          </w:p>
          <w:p w:rsidR="00CE50A3" w:rsidRPr="00CF628C" w:rsidRDefault="00CE50A3" w:rsidP="006D7234">
            <w:pPr>
              <w:widowControl w:val="0"/>
              <w:autoSpaceDE w:val="0"/>
              <w:autoSpaceDN w:val="0"/>
              <w:adjustRightInd w:val="0"/>
              <w:jc w:val="both"/>
            </w:pPr>
            <w:r w:rsidRPr="00CF628C">
              <w:t>балетмейстер</w:t>
            </w:r>
          </w:p>
          <w:p w:rsidR="00CE50A3" w:rsidRPr="00CF628C" w:rsidRDefault="00CE50A3" w:rsidP="006D7234">
            <w:pPr>
              <w:widowControl w:val="0"/>
              <w:autoSpaceDE w:val="0"/>
              <w:autoSpaceDN w:val="0"/>
              <w:adjustRightInd w:val="0"/>
              <w:jc w:val="both"/>
            </w:pPr>
            <w:r w:rsidRPr="00CF628C">
              <w:t xml:space="preserve">балетмейстер-постановщик    </w:t>
            </w:r>
          </w:p>
          <w:p w:rsidR="00CE50A3" w:rsidRPr="00CF628C" w:rsidRDefault="00CE50A3" w:rsidP="006D7234">
            <w:pPr>
              <w:widowControl w:val="0"/>
              <w:autoSpaceDE w:val="0"/>
              <w:autoSpaceDN w:val="0"/>
              <w:adjustRightInd w:val="0"/>
              <w:jc w:val="both"/>
            </w:pPr>
            <w:r w:rsidRPr="00CF628C">
              <w:t xml:space="preserve">библиограф    </w:t>
            </w:r>
          </w:p>
          <w:p w:rsidR="00CE50A3" w:rsidRPr="00CF628C" w:rsidRDefault="00CE50A3" w:rsidP="006D7234">
            <w:pPr>
              <w:widowControl w:val="0"/>
              <w:autoSpaceDE w:val="0"/>
              <w:autoSpaceDN w:val="0"/>
              <w:adjustRightInd w:val="0"/>
              <w:jc w:val="both"/>
            </w:pPr>
            <w:r w:rsidRPr="00CF628C">
              <w:t xml:space="preserve">библиотекарь   </w:t>
            </w:r>
          </w:p>
          <w:p w:rsidR="00CE50A3" w:rsidRPr="00CF628C" w:rsidRDefault="00CE50A3" w:rsidP="006D7234">
            <w:pPr>
              <w:widowControl w:val="0"/>
              <w:autoSpaceDE w:val="0"/>
              <w:autoSpaceDN w:val="0"/>
              <w:adjustRightInd w:val="0"/>
              <w:jc w:val="both"/>
            </w:pPr>
            <w:r w:rsidRPr="00CF628C">
              <w:t xml:space="preserve">главный балетмейстер        </w:t>
            </w:r>
          </w:p>
          <w:p w:rsidR="00CE50A3" w:rsidRPr="00CF628C" w:rsidRDefault="00CE50A3" w:rsidP="006D7234">
            <w:pPr>
              <w:widowControl w:val="0"/>
              <w:autoSpaceDE w:val="0"/>
              <w:autoSpaceDN w:val="0"/>
              <w:adjustRightInd w:val="0"/>
              <w:jc w:val="both"/>
            </w:pPr>
            <w:r w:rsidRPr="00CF628C">
              <w:t xml:space="preserve">главный библиограф          </w:t>
            </w:r>
          </w:p>
          <w:p w:rsidR="00CE50A3" w:rsidRPr="00CF628C" w:rsidRDefault="00CE50A3" w:rsidP="006D7234">
            <w:pPr>
              <w:widowControl w:val="0"/>
              <w:autoSpaceDE w:val="0"/>
              <w:autoSpaceDN w:val="0"/>
              <w:adjustRightInd w:val="0"/>
              <w:jc w:val="both"/>
            </w:pPr>
            <w:r w:rsidRPr="00CF628C">
              <w:t xml:space="preserve">главный библиотекарь        </w:t>
            </w:r>
          </w:p>
          <w:p w:rsidR="00CE50A3" w:rsidRPr="00CF628C" w:rsidRDefault="00CE50A3" w:rsidP="006D7234">
            <w:pPr>
              <w:widowControl w:val="0"/>
              <w:autoSpaceDE w:val="0"/>
              <w:autoSpaceDN w:val="0"/>
              <w:adjustRightInd w:val="0"/>
              <w:jc w:val="both"/>
            </w:pPr>
            <w:r w:rsidRPr="00CF628C">
              <w:t xml:space="preserve">главный дирижер             </w:t>
            </w:r>
          </w:p>
          <w:p w:rsidR="00CE50A3" w:rsidRPr="00CF628C" w:rsidRDefault="00CE50A3" w:rsidP="006D7234">
            <w:pPr>
              <w:widowControl w:val="0"/>
              <w:autoSpaceDE w:val="0"/>
              <w:autoSpaceDN w:val="0"/>
              <w:adjustRightInd w:val="0"/>
              <w:jc w:val="both"/>
            </w:pPr>
            <w:r w:rsidRPr="00CF628C">
              <w:t xml:space="preserve">главный хормейстер          </w:t>
            </w:r>
          </w:p>
          <w:p w:rsidR="00CE50A3" w:rsidRPr="00CF628C" w:rsidRDefault="00CE50A3" w:rsidP="006D7234">
            <w:pPr>
              <w:widowControl w:val="0"/>
              <w:autoSpaceDE w:val="0"/>
              <w:autoSpaceDN w:val="0"/>
              <w:adjustRightInd w:val="0"/>
              <w:jc w:val="both"/>
            </w:pPr>
            <w:r w:rsidRPr="00CF628C">
              <w:t xml:space="preserve">главный хранитель фондов    </w:t>
            </w:r>
          </w:p>
          <w:p w:rsidR="00CE50A3" w:rsidRPr="00CF628C" w:rsidRDefault="00CE50A3" w:rsidP="006D7234">
            <w:pPr>
              <w:widowControl w:val="0"/>
              <w:autoSpaceDE w:val="0"/>
              <w:autoSpaceDN w:val="0"/>
              <w:adjustRightInd w:val="0"/>
              <w:jc w:val="both"/>
            </w:pPr>
            <w:r w:rsidRPr="00CF628C">
              <w:t xml:space="preserve">главный художник            </w:t>
            </w:r>
          </w:p>
          <w:p w:rsidR="00CE50A3" w:rsidRPr="00CF628C" w:rsidRDefault="00CE50A3" w:rsidP="006D7234">
            <w:pPr>
              <w:widowControl w:val="0"/>
              <w:autoSpaceDE w:val="0"/>
              <w:autoSpaceDN w:val="0"/>
              <w:adjustRightInd w:val="0"/>
              <w:jc w:val="both"/>
            </w:pPr>
            <w:r w:rsidRPr="00CF628C">
              <w:t>дирижер</w:t>
            </w:r>
            <w:r w:rsidR="00C873DB">
              <w:t xml:space="preserve">,  </w:t>
            </w:r>
            <w:r w:rsidRPr="00CF628C">
              <w:t>концертмейстер</w:t>
            </w:r>
          </w:p>
          <w:p w:rsidR="0069251A" w:rsidRDefault="00CE50A3" w:rsidP="00C873DB">
            <w:pPr>
              <w:widowControl w:val="0"/>
              <w:autoSpaceDE w:val="0"/>
              <w:autoSpaceDN w:val="0"/>
              <w:adjustRightInd w:val="0"/>
              <w:jc w:val="both"/>
            </w:pPr>
            <w:r w:rsidRPr="00CF628C">
              <w:t>лектор (экскурсовод)</w:t>
            </w:r>
            <w:r w:rsidR="00C873DB">
              <w:t>,</w:t>
            </w:r>
          </w:p>
          <w:p w:rsidR="00C873DB" w:rsidRPr="00CF628C" w:rsidRDefault="00C873DB" w:rsidP="00C873DB">
            <w:pPr>
              <w:widowControl w:val="0"/>
              <w:autoSpaceDE w:val="0"/>
              <w:autoSpaceDN w:val="0"/>
              <w:adjustRightInd w:val="0"/>
              <w:jc w:val="both"/>
            </w:pPr>
            <w:r w:rsidRPr="00CF628C">
              <w:t xml:space="preserve">организатор экскурсий       </w:t>
            </w:r>
          </w:p>
          <w:p w:rsidR="00CE50A3" w:rsidRPr="00CF628C" w:rsidRDefault="00CE50A3" w:rsidP="006D7234">
            <w:pPr>
              <w:widowControl w:val="0"/>
              <w:autoSpaceDE w:val="0"/>
              <w:autoSpaceDN w:val="0"/>
              <w:adjustRightInd w:val="0"/>
              <w:jc w:val="both"/>
            </w:pPr>
            <w:r w:rsidRPr="00CF628C">
              <w:t>методист</w:t>
            </w:r>
            <w:r w:rsidR="00C873DB">
              <w:t>,</w:t>
            </w:r>
            <w:r w:rsidR="00C873DB" w:rsidRPr="00CF628C">
              <w:t xml:space="preserve"> редактор</w:t>
            </w:r>
            <w:r w:rsidR="00C873DB">
              <w:t xml:space="preserve">, </w:t>
            </w:r>
            <w:r w:rsidRPr="00CF628C">
              <w:t>режиссер</w:t>
            </w:r>
          </w:p>
          <w:p w:rsidR="00CE50A3" w:rsidRPr="00CF628C" w:rsidRDefault="00CE50A3" w:rsidP="006D7234">
            <w:pPr>
              <w:widowControl w:val="0"/>
              <w:autoSpaceDE w:val="0"/>
              <w:autoSpaceDN w:val="0"/>
              <w:adjustRightInd w:val="0"/>
              <w:jc w:val="both"/>
            </w:pPr>
            <w:r w:rsidRPr="00CF628C">
              <w:t xml:space="preserve">режиссер-постановщик        </w:t>
            </w:r>
          </w:p>
          <w:p w:rsidR="00CE50A3" w:rsidRPr="00CF628C" w:rsidRDefault="00CE50A3" w:rsidP="006D7234">
            <w:pPr>
              <w:widowControl w:val="0"/>
              <w:autoSpaceDE w:val="0"/>
              <w:autoSpaceDN w:val="0"/>
              <w:adjustRightInd w:val="0"/>
              <w:jc w:val="both"/>
            </w:pPr>
            <w:r w:rsidRPr="00CF628C">
              <w:t xml:space="preserve">смотритель музейный         </w:t>
            </w:r>
          </w:p>
          <w:p w:rsidR="00CE50A3" w:rsidRPr="00CF628C" w:rsidRDefault="00CE50A3" w:rsidP="006D7234">
            <w:pPr>
              <w:widowControl w:val="0"/>
              <w:autoSpaceDE w:val="0"/>
              <w:autoSpaceDN w:val="0"/>
              <w:adjustRightInd w:val="0"/>
              <w:jc w:val="both"/>
            </w:pPr>
            <w:r w:rsidRPr="00CF628C">
              <w:t xml:space="preserve">ученый секретарь            </w:t>
            </w:r>
          </w:p>
          <w:p w:rsidR="00CE50A3" w:rsidRPr="00CF628C" w:rsidRDefault="00CE50A3" w:rsidP="006D7234">
            <w:pPr>
              <w:widowControl w:val="0"/>
              <w:autoSpaceDE w:val="0"/>
              <w:autoSpaceDN w:val="0"/>
              <w:adjustRightInd w:val="0"/>
              <w:jc w:val="both"/>
            </w:pPr>
            <w:r w:rsidRPr="00CF628C">
              <w:t xml:space="preserve">хормейстер  </w:t>
            </w:r>
          </w:p>
          <w:p w:rsidR="00CE50A3" w:rsidRPr="00CF628C" w:rsidRDefault="00CE50A3" w:rsidP="006D7234">
            <w:pPr>
              <w:widowControl w:val="0"/>
              <w:autoSpaceDE w:val="0"/>
              <w:autoSpaceDN w:val="0"/>
              <w:adjustRightInd w:val="0"/>
              <w:jc w:val="both"/>
            </w:pPr>
            <w:r w:rsidRPr="00CF628C">
              <w:t xml:space="preserve">хранитель фондов            </w:t>
            </w:r>
          </w:p>
          <w:p w:rsidR="00C873DB" w:rsidRDefault="00CE50A3" w:rsidP="006D7234">
            <w:pPr>
              <w:widowControl w:val="0"/>
              <w:autoSpaceDE w:val="0"/>
              <w:autoSpaceDN w:val="0"/>
              <w:adjustRightInd w:val="0"/>
              <w:jc w:val="both"/>
            </w:pPr>
            <w:r w:rsidRPr="00CF628C">
              <w:t>художник</w:t>
            </w:r>
            <w:r w:rsidR="00C873DB">
              <w:t xml:space="preserve">, </w:t>
            </w:r>
          </w:p>
          <w:p w:rsidR="00CE50A3" w:rsidRPr="00CF628C" w:rsidRDefault="00CE50A3" w:rsidP="006D7234">
            <w:pPr>
              <w:widowControl w:val="0"/>
              <w:autoSpaceDE w:val="0"/>
              <w:autoSpaceDN w:val="0"/>
              <w:adjustRightInd w:val="0"/>
              <w:jc w:val="both"/>
            </w:pPr>
            <w:r w:rsidRPr="00CF628C">
              <w:t xml:space="preserve">художники всех специальностей             </w:t>
            </w:r>
          </w:p>
          <w:p w:rsidR="00CE50A3" w:rsidRPr="00CF628C" w:rsidRDefault="00CE50A3" w:rsidP="006D7234">
            <w:pPr>
              <w:widowControl w:val="0"/>
              <w:autoSpaceDE w:val="0"/>
              <w:autoSpaceDN w:val="0"/>
              <w:adjustRightInd w:val="0"/>
              <w:jc w:val="both"/>
            </w:pPr>
            <w:r w:rsidRPr="00CF628C">
              <w:t xml:space="preserve">художник-постановщик        </w:t>
            </w:r>
          </w:p>
          <w:p w:rsidR="00D40DAE" w:rsidRPr="00CF628C" w:rsidRDefault="00CE50A3" w:rsidP="006D7234">
            <w:pPr>
              <w:widowControl w:val="0"/>
              <w:autoSpaceDE w:val="0"/>
              <w:autoSpaceDN w:val="0"/>
              <w:adjustRightInd w:val="0"/>
              <w:jc w:val="both"/>
            </w:pPr>
            <w:r w:rsidRPr="00CF628C">
              <w:t xml:space="preserve">художник-реставратор        </w:t>
            </w:r>
          </w:p>
        </w:tc>
      </w:tr>
    </w:tbl>
    <w:p w:rsidR="00CE50A3" w:rsidRPr="00C873DB" w:rsidRDefault="00CE50A3" w:rsidP="00C873DB">
      <w:pPr>
        <w:rPr>
          <w:sz w:val="20"/>
          <w:szCs w:val="20"/>
        </w:rPr>
      </w:pPr>
    </w:p>
    <w:sectPr w:rsidR="00CE50A3" w:rsidRPr="00C873DB" w:rsidSect="00C873DB">
      <w:headerReference w:type="even" r:id="rId10"/>
      <w:footerReference w:type="even" r:id="rId11"/>
      <w:footerReference w:type="default" r:id="rId12"/>
      <w:pgSz w:w="11906" w:h="16838"/>
      <w:pgMar w:top="1138" w:right="707" w:bottom="1134" w:left="851" w:header="709" w:footer="317"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E56" w:rsidRDefault="00C81E56" w:rsidP="00F97452">
      <w:r>
        <w:separator/>
      </w:r>
    </w:p>
  </w:endnote>
  <w:endnote w:type="continuationSeparator" w:id="1">
    <w:p w:rsidR="00C81E56" w:rsidRDefault="00C81E56" w:rsidP="00F97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06" w:rsidRDefault="008F1BDC" w:rsidP="00F97452">
    <w:pPr>
      <w:pStyle w:val="a9"/>
      <w:framePr w:wrap="around" w:vAnchor="text" w:hAnchor="margin" w:xAlign="right" w:y="1"/>
      <w:rPr>
        <w:rStyle w:val="a8"/>
      </w:rPr>
    </w:pPr>
    <w:r>
      <w:rPr>
        <w:rStyle w:val="a8"/>
      </w:rPr>
      <w:fldChar w:fldCharType="begin"/>
    </w:r>
    <w:r w:rsidR="00E66006">
      <w:rPr>
        <w:rStyle w:val="a8"/>
      </w:rPr>
      <w:instrText xml:space="preserve">PAGE  </w:instrText>
    </w:r>
    <w:r>
      <w:rPr>
        <w:rStyle w:val="a8"/>
      </w:rPr>
      <w:fldChar w:fldCharType="end"/>
    </w:r>
  </w:p>
  <w:p w:rsidR="00E66006" w:rsidRDefault="00E66006" w:rsidP="00F97452">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06" w:rsidRDefault="00E66006" w:rsidP="00F9745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E56" w:rsidRDefault="00C81E56" w:rsidP="00F97452">
      <w:r>
        <w:separator/>
      </w:r>
    </w:p>
  </w:footnote>
  <w:footnote w:type="continuationSeparator" w:id="1">
    <w:p w:rsidR="00C81E56" w:rsidRDefault="00C81E56" w:rsidP="00F974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006" w:rsidRDefault="008F1BDC" w:rsidP="00F97452">
    <w:pPr>
      <w:pStyle w:val="a6"/>
      <w:framePr w:wrap="around" w:vAnchor="text" w:hAnchor="margin" w:xAlign="center" w:y="1"/>
      <w:rPr>
        <w:rStyle w:val="a8"/>
      </w:rPr>
    </w:pPr>
    <w:r>
      <w:rPr>
        <w:rStyle w:val="a8"/>
      </w:rPr>
      <w:fldChar w:fldCharType="begin"/>
    </w:r>
    <w:r w:rsidR="00E66006">
      <w:rPr>
        <w:rStyle w:val="a8"/>
      </w:rPr>
      <w:instrText xml:space="preserve">PAGE  </w:instrText>
    </w:r>
    <w:r>
      <w:rPr>
        <w:rStyle w:val="a8"/>
      </w:rPr>
      <w:fldChar w:fldCharType="end"/>
    </w:r>
  </w:p>
  <w:p w:rsidR="00E66006" w:rsidRDefault="00E6600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2DED"/>
    <w:multiLevelType w:val="hybridMultilevel"/>
    <w:tmpl w:val="F676C06C"/>
    <w:lvl w:ilvl="0" w:tplc="73CCF4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4316E"/>
    <w:multiLevelType w:val="multilevel"/>
    <w:tmpl w:val="2FCE59A4"/>
    <w:lvl w:ilvl="0">
      <w:start w:val="1"/>
      <w:numFmt w:val="decimal"/>
      <w:lvlText w:val="%1."/>
      <w:lvlJc w:val="left"/>
      <w:pPr>
        <w:ind w:left="1065" w:hanging="360"/>
      </w:pPr>
    </w:lvl>
    <w:lvl w:ilvl="1">
      <w:start w:val="1"/>
      <w:numFmt w:val="decimal"/>
      <w:isLgl/>
      <w:lvlText w:val="%1.%2"/>
      <w:lvlJc w:val="left"/>
      <w:pPr>
        <w:ind w:left="1080" w:hanging="37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2">
    <w:nsid w:val="0ADE056D"/>
    <w:multiLevelType w:val="hybridMultilevel"/>
    <w:tmpl w:val="D83AA5C6"/>
    <w:lvl w:ilvl="0" w:tplc="194E0BC0">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760838"/>
    <w:multiLevelType w:val="hybridMultilevel"/>
    <w:tmpl w:val="100635A6"/>
    <w:lvl w:ilvl="0" w:tplc="F53450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D813C3D"/>
    <w:multiLevelType w:val="hybridMultilevel"/>
    <w:tmpl w:val="6E32DB52"/>
    <w:lvl w:ilvl="0" w:tplc="9E603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3E1550"/>
    <w:multiLevelType w:val="hybridMultilevel"/>
    <w:tmpl w:val="9078C2DA"/>
    <w:lvl w:ilvl="0" w:tplc="9E603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A296A"/>
    <w:multiLevelType w:val="multilevel"/>
    <w:tmpl w:val="E6CCD7EC"/>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27D7443"/>
    <w:multiLevelType w:val="multilevel"/>
    <w:tmpl w:val="94B2042A"/>
    <w:lvl w:ilvl="0">
      <w:start w:val="2"/>
      <w:numFmt w:val="decimal"/>
      <w:lvlText w:val="%1"/>
      <w:lvlJc w:val="left"/>
      <w:pPr>
        <w:ind w:left="510" w:hanging="360"/>
      </w:pPr>
      <w:rPr>
        <w:rFonts w:hint="default"/>
      </w:rPr>
    </w:lvl>
    <w:lvl w:ilvl="1">
      <w:start w:val="2"/>
      <w:numFmt w:val="decimal"/>
      <w:isLgl/>
      <w:lvlText w:val="%1.%2."/>
      <w:lvlJc w:val="left"/>
      <w:pPr>
        <w:ind w:left="7845" w:hanging="720"/>
      </w:pPr>
      <w:rPr>
        <w:rFonts w:hint="default"/>
      </w:rPr>
    </w:lvl>
    <w:lvl w:ilvl="2">
      <w:start w:val="1"/>
      <w:numFmt w:val="decimal"/>
      <w:isLgl/>
      <w:lvlText w:val="%1.%2.%3."/>
      <w:lvlJc w:val="left"/>
      <w:pPr>
        <w:ind w:left="14820" w:hanging="720"/>
      </w:pPr>
      <w:rPr>
        <w:rFonts w:hint="default"/>
      </w:rPr>
    </w:lvl>
    <w:lvl w:ilvl="3">
      <w:start w:val="1"/>
      <w:numFmt w:val="decimal"/>
      <w:isLgl/>
      <w:lvlText w:val="%1.%2.%3.%4."/>
      <w:lvlJc w:val="left"/>
      <w:pPr>
        <w:ind w:left="22155" w:hanging="1080"/>
      </w:pPr>
      <w:rPr>
        <w:rFonts w:hint="default"/>
      </w:rPr>
    </w:lvl>
    <w:lvl w:ilvl="4">
      <w:start w:val="1"/>
      <w:numFmt w:val="decimal"/>
      <w:isLgl/>
      <w:lvlText w:val="%1.%2.%3.%4.%5."/>
      <w:lvlJc w:val="left"/>
      <w:pPr>
        <w:ind w:left="29130" w:hanging="1080"/>
      </w:pPr>
      <w:rPr>
        <w:rFonts w:hint="default"/>
      </w:rPr>
    </w:lvl>
    <w:lvl w:ilvl="5">
      <w:start w:val="1"/>
      <w:numFmt w:val="decimal"/>
      <w:isLgl/>
      <w:lvlText w:val="%1.%2.%3.%4.%5.%6."/>
      <w:lvlJc w:val="left"/>
      <w:pPr>
        <w:ind w:left="-29071" w:hanging="1440"/>
      </w:pPr>
      <w:rPr>
        <w:rFonts w:hint="default"/>
      </w:rPr>
    </w:lvl>
    <w:lvl w:ilvl="6">
      <w:start w:val="1"/>
      <w:numFmt w:val="decimal"/>
      <w:isLgl/>
      <w:lvlText w:val="%1.%2.%3.%4.%5.%6.%7."/>
      <w:lvlJc w:val="left"/>
      <w:pPr>
        <w:ind w:left="-21736" w:hanging="1800"/>
      </w:pPr>
      <w:rPr>
        <w:rFonts w:hint="default"/>
      </w:rPr>
    </w:lvl>
    <w:lvl w:ilvl="7">
      <w:start w:val="1"/>
      <w:numFmt w:val="decimal"/>
      <w:isLgl/>
      <w:lvlText w:val="%1.%2.%3.%4.%5.%6.%7.%8."/>
      <w:lvlJc w:val="left"/>
      <w:pPr>
        <w:ind w:left="-14761" w:hanging="1800"/>
      </w:pPr>
      <w:rPr>
        <w:rFonts w:hint="default"/>
      </w:rPr>
    </w:lvl>
    <w:lvl w:ilvl="8">
      <w:start w:val="1"/>
      <w:numFmt w:val="decimal"/>
      <w:isLgl/>
      <w:lvlText w:val="%1.%2.%3.%4.%5.%6.%7.%8.%9."/>
      <w:lvlJc w:val="left"/>
      <w:pPr>
        <w:ind w:left="-7426" w:hanging="2160"/>
      </w:pPr>
      <w:rPr>
        <w:rFonts w:hint="default"/>
      </w:rPr>
    </w:lvl>
  </w:abstractNum>
  <w:abstractNum w:abstractNumId="8">
    <w:nsid w:val="163526F1"/>
    <w:multiLevelType w:val="hybridMultilevel"/>
    <w:tmpl w:val="63B0E4EC"/>
    <w:lvl w:ilvl="0" w:tplc="9E603F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6696709"/>
    <w:multiLevelType w:val="multilevel"/>
    <w:tmpl w:val="FDD20650"/>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17430B37"/>
    <w:multiLevelType w:val="hybridMultilevel"/>
    <w:tmpl w:val="BBC272BC"/>
    <w:lvl w:ilvl="0" w:tplc="81B816F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9F3FF0"/>
    <w:multiLevelType w:val="hybridMultilevel"/>
    <w:tmpl w:val="4E5EC014"/>
    <w:lvl w:ilvl="0" w:tplc="11C0573C">
      <w:start w:val="1"/>
      <w:numFmt w:val="decimal"/>
      <w:lvlText w:val="%1."/>
      <w:lvlJc w:val="left"/>
      <w:pPr>
        <w:ind w:left="39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E67B46"/>
    <w:multiLevelType w:val="multilevel"/>
    <w:tmpl w:val="10AE1FA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238155E8"/>
    <w:multiLevelType w:val="hybridMultilevel"/>
    <w:tmpl w:val="1400C2EA"/>
    <w:lvl w:ilvl="0" w:tplc="11C0573C">
      <w:start w:val="1"/>
      <w:numFmt w:val="decimal"/>
      <w:lvlText w:val="%1."/>
      <w:lvlJc w:val="left"/>
      <w:pPr>
        <w:ind w:left="39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F0E6455"/>
    <w:multiLevelType w:val="hybridMultilevel"/>
    <w:tmpl w:val="94E21D54"/>
    <w:lvl w:ilvl="0" w:tplc="9E603F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447492"/>
    <w:multiLevelType w:val="hybridMultilevel"/>
    <w:tmpl w:val="BD28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486542"/>
    <w:multiLevelType w:val="hybridMultilevel"/>
    <w:tmpl w:val="E37C8874"/>
    <w:lvl w:ilvl="0" w:tplc="81B816F6">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30903AE3"/>
    <w:multiLevelType w:val="hybridMultilevel"/>
    <w:tmpl w:val="6FB2851E"/>
    <w:lvl w:ilvl="0" w:tplc="7BCCE02A">
      <w:start w:val="1"/>
      <w:numFmt w:val="russianUpper"/>
      <w:lvlText w:val="%1."/>
      <w:lvlJc w:val="left"/>
      <w:pPr>
        <w:ind w:left="720" w:hanging="360"/>
      </w:pPr>
      <w:rPr>
        <w:rFonts w:hint="default"/>
      </w:rPr>
    </w:lvl>
    <w:lvl w:ilvl="1" w:tplc="41F00852">
      <w:start w:val="1"/>
      <w:numFmt w:val="russianLower"/>
      <w:lvlText w:val="%2"/>
      <w:lvlJc w:val="left"/>
      <w:pPr>
        <w:ind w:left="360" w:hanging="360"/>
      </w:pPr>
      <w:rPr>
        <w:rFonts w:ascii="Times New Roman" w:hAnsi="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AE4501"/>
    <w:multiLevelType w:val="multilevel"/>
    <w:tmpl w:val="E8BC14B6"/>
    <w:lvl w:ilvl="0">
      <w:start w:val="1"/>
      <w:numFmt w:val="decimal"/>
      <w:lvlText w:val="%1."/>
      <w:lvlJc w:val="left"/>
      <w:pPr>
        <w:ind w:left="900" w:hanging="360"/>
      </w:pPr>
      <w:rPr>
        <w:rFonts w:hint="default"/>
      </w:rPr>
    </w:lvl>
    <w:lvl w:ilvl="1">
      <w:start w:val="2"/>
      <w:numFmt w:val="decimal"/>
      <w:isLgl/>
      <w:lvlText w:val="%1.%2."/>
      <w:lvlJc w:val="left"/>
      <w:pPr>
        <w:ind w:left="1968" w:hanging="1260"/>
      </w:pPr>
      <w:rPr>
        <w:rFonts w:hint="default"/>
      </w:rPr>
    </w:lvl>
    <w:lvl w:ilvl="2">
      <w:start w:val="1"/>
      <w:numFmt w:val="decimal"/>
      <w:isLgl/>
      <w:lvlText w:val="%1.%2.%3."/>
      <w:lvlJc w:val="left"/>
      <w:pPr>
        <w:ind w:left="2136" w:hanging="1260"/>
      </w:pPr>
      <w:rPr>
        <w:rFonts w:hint="default"/>
      </w:rPr>
    </w:lvl>
    <w:lvl w:ilvl="3">
      <w:start w:val="1"/>
      <w:numFmt w:val="decimal"/>
      <w:isLgl/>
      <w:lvlText w:val="%1.%2.%3.%4."/>
      <w:lvlJc w:val="left"/>
      <w:pPr>
        <w:ind w:left="2304" w:hanging="1260"/>
      </w:pPr>
      <w:rPr>
        <w:rFonts w:hint="default"/>
      </w:rPr>
    </w:lvl>
    <w:lvl w:ilvl="4">
      <w:start w:val="1"/>
      <w:numFmt w:val="decimal"/>
      <w:isLgl/>
      <w:lvlText w:val="%1.%2.%3.%4.%5."/>
      <w:lvlJc w:val="left"/>
      <w:pPr>
        <w:ind w:left="2472" w:hanging="126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348" w:hanging="1800"/>
      </w:pPr>
      <w:rPr>
        <w:rFonts w:hint="default"/>
      </w:rPr>
    </w:lvl>
    <w:lvl w:ilvl="7">
      <w:start w:val="1"/>
      <w:numFmt w:val="decimal"/>
      <w:isLgl/>
      <w:lvlText w:val="%1.%2.%3.%4.%5.%6.%7.%8."/>
      <w:lvlJc w:val="left"/>
      <w:pPr>
        <w:ind w:left="3516" w:hanging="1800"/>
      </w:pPr>
      <w:rPr>
        <w:rFonts w:hint="default"/>
      </w:rPr>
    </w:lvl>
    <w:lvl w:ilvl="8">
      <w:start w:val="1"/>
      <w:numFmt w:val="decimal"/>
      <w:isLgl/>
      <w:lvlText w:val="%1.%2.%3.%4.%5.%6.%7.%8.%9."/>
      <w:lvlJc w:val="left"/>
      <w:pPr>
        <w:ind w:left="4044" w:hanging="2160"/>
      </w:pPr>
      <w:rPr>
        <w:rFonts w:hint="default"/>
      </w:rPr>
    </w:lvl>
  </w:abstractNum>
  <w:abstractNum w:abstractNumId="19">
    <w:nsid w:val="3F555746"/>
    <w:multiLevelType w:val="multilevel"/>
    <w:tmpl w:val="1236247E"/>
    <w:lvl w:ilvl="0">
      <w:start w:val="3"/>
      <w:numFmt w:val="decimal"/>
      <w:lvlText w:val="%1."/>
      <w:lvlJc w:val="left"/>
      <w:pPr>
        <w:ind w:left="1637" w:hanging="360"/>
      </w:pPr>
      <w:rPr>
        <w:rFonts w:hint="default"/>
      </w:rPr>
    </w:lvl>
    <w:lvl w:ilvl="1">
      <w:start w:val="4"/>
      <w:numFmt w:val="decimal"/>
      <w:isLgl/>
      <w:lvlText w:val="%1.%2."/>
      <w:lvlJc w:val="left"/>
      <w:pPr>
        <w:ind w:left="2702" w:hanging="1425"/>
      </w:pPr>
      <w:rPr>
        <w:rFonts w:hint="default"/>
      </w:rPr>
    </w:lvl>
    <w:lvl w:ilvl="2">
      <w:start w:val="2"/>
      <w:numFmt w:val="decimal"/>
      <w:isLgl/>
      <w:lvlText w:val="%1.%2.%3."/>
      <w:lvlJc w:val="left"/>
      <w:pPr>
        <w:ind w:left="2702" w:hanging="1425"/>
      </w:pPr>
      <w:rPr>
        <w:rFonts w:hint="default"/>
      </w:rPr>
    </w:lvl>
    <w:lvl w:ilvl="3">
      <w:start w:val="1"/>
      <w:numFmt w:val="decimal"/>
      <w:isLgl/>
      <w:lvlText w:val="%1.%2.%3.%4."/>
      <w:lvlJc w:val="left"/>
      <w:pPr>
        <w:ind w:left="2702" w:hanging="1425"/>
      </w:pPr>
      <w:rPr>
        <w:rFonts w:hint="default"/>
      </w:rPr>
    </w:lvl>
    <w:lvl w:ilvl="4">
      <w:start w:val="1"/>
      <w:numFmt w:val="decimal"/>
      <w:isLgl/>
      <w:lvlText w:val="%1.%2.%3.%4.%5."/>
      <w:lvlJc w:val="left"/>
      <w:pPr>
        <w:ind w:left="2702" w:hanging="1425"/>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20">
    <w:nsid w:val="3FAE41B4"/>
    <w:multiLevelType w:val="hybridMultilevel"/>
    <w:tmpl w:val="AE30052C"/>
    <w:lvl w:ilvl="0" w:tplc="9FF86E40">
      <w:start w:val="1"/>
      <w:numFmt w:val="bullet"/>
      <w:lvlText w:val="-"/>
      <w:lvlJc w:val="left"/>
      <w:pPr>
        <w:ind w:left="3195"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355546F"/>
    <w:multiLevelType w:val="hybridMultilevel"/>
    <w:tmpl w:val="D35AD7E2"/>
    <w:lvl w:ilvl="0" w:tplc="9E603F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A821AD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D016C93"/>
    <w:multiLevelType w:val="hybridMultilevel"/>
    <w:tmpl w:val="07186840"/>
    <w:lvl w:ilvl="0" w:tplc="9E603F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F72DC6"/>
    <w:multiLevelType w:val="hybridMultilevel"/>
    <w:tmpl w:val="7B6AEE40"/>
    <w:lvl w:ilvl="0" w:tplc="0419000F">
      <w:start w:val="1"/>
      <w:numFmt w:val="decimal"/>
      <w:lvlText w:val="%1."/>
      <w:lvlJc w:val="left"/>
      <w:pPr>
        <w:ind w:left="4460" w:hanging="360"/>
      </w:pPr>
    </w:lvl>
    <w:lvl w:ilvl="1" w:tplc="04190019" w:tentative="1">
      <w:start w:val="1"/>
      <w:numFmt w:val="lowerLetter"/>
      <w:lvlText w:val="%2."/>
      <w:lvlJc w:val="left"/>
      <w:pPr>
        <w:ind w:left="5180" w:hanging="360"/>
      </w:pPr>
    </w:lvl>
    <w:lvl w:ilvl="2" w:tplc="0419001B" w:tentative="1">
      <w:start w:val="1"/>
      <w:numFmt w:val="lowerRoman"/>
      <w:lvlText w:val="%3."/>
      <w:lvlJc w:val="right"/>
      <w:pPr>
        <w:ind w:left="5900" w:hanging="180"/>
      </w:pPr>
    </w:lvl>
    <w:lvl w:ilvl="3" w:tplc="0419000F" w:tentative="1">
      <w:start w:val="1"/>
      <w:numFmt w:val="decimal"/>
      <w:lvlText w:val="%4."/>
      <w:lvlJc w:val="left"/>
      <w:pPr>
        <w:ind w:left="6620" w:hanging="360"/>
      </w:pPr>
    </w:lvl>
    <w:lvl w:ilvl="4" w:tplc="04190019" w:tentative="1">
      <w:start w:val="1"/>
      <w:numFmt w:val="lowerLetter"/>
      <w:lvlText w:val="%5."/>
      <w:lvlJc w:val="left"/>
      <w:pPr>
        <w:ind w:left="7340" w:hanging="360"/>
      </w:pPr>
    </w:lvl>
    <w:lvl w:ilvl="5" w:tplc="0419001B" w:tentative="1">
      <w:start w:val="1"/>
      <w:numFmt w:val="lowerRoman"/>
      <w:lvlText w:val="%6."/>
      <w:lvlJc w:val="right"/>
      <w:pPr>
        <w:ind w:left="8060" w:hanging="180"/>
      </w:pPr>
    </w:lvl>
    <w:lvl w:ilvl="6" w:tplc="0419000F" w:tentative="1">
      <w:start w:val="1"/>
      <w:numFmt w:val="decimal"/>
      <w:lvlText w:val="%7."/>
      <w:lvlJc w:val="left"/>
      <w:pPr>
        <w:ind w:left="8780" w:hanging="360"/>
      </w:pPr>
    </w:lvl>
    <w:lvl w:ilvl="7" w:tplc="04190019" w:tentative="1">
      <w:start w:val="1"/>
      <w:numFmt w:val="lowerLetter"/>
      <w:lvlText w:val="%8."/>
      <w:lvlJc w:val="left"/>
      <w:pPr>
        <w:ind w:left="9500" w:hanging="360"/>
      </w:pPr>
    </w:lvl>
    <w:lvl w:ilvl="8" w:tplc="0419001B" w:tentative="1">
      <w:start w:val="1"/>
      <w:numFmt w:val="lowerRoman"/>
      <w:lvlText w:val="%9."/>
      <w:lvlJc w:val="right"/>
      <w:pPr>
        <w:ind w:left="10220" w:hanging="180"/>
      </w:pPr>
    </w:lvl>
  </w:abstractNum>
  <w:abstractNum w:abstractNumId="25">
    <w:nsid w:val="4F040421"/>
    <w:multiLevelType w:val="hybridMultilevel"/>
    <w:tmpl w:val="20A4BCA6"/>
    <w:lvl w:ilvl="0" w:tplc="9FF86E40">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5295F2B"/>
    <w:multiLevelType w:val="multilevel"/>
    <w:tmpl w:val="63F63F64"/>
    <w:lvl w:ilvl="0">
      <w:start w:val="2"/>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7">
    <w:nsid w:val="5A147FFD"/>
    <w:multiLevelType w:val="hybridMultilevel"/>
    <w:tmpl w:val="C3A4F0BC"/>
    <w:lvl w:ilvl="0" w:tplc="7BCCE02A">
      <w:start w:val="1"/>
      <w:numFmt w:val="russianUpper"/>
      <w:lvlText w:val="%1."/>
      <w:lvlJc w:val="left"/>
      <w:pPr>
        <w:ind w:left="720" w:hanging="360"/>
      </w:pPr>
      <w:rPr>
        <w:rFonts w:hint="default"/>
      </w:rPr>
    </w:lvl>
    <w:lvl w:ilvl="1" w:tplc="81B816F6">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8E399F"/>
    <w:multiLevelType w:val="multilevel"/>
    <w:tmpl w:val="8B2EF4EC"/>
    <w:lvl w:ilvl="0">
      <w:start w:val="4"/>
      <w:numFmt w:val="decimal"/>
      <w:lvlText w:val="%1."/>
      <w:lvlJc w:val="left"/>
      <w:pPr>
        <w:ind w:left="450" w:hanging="45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9">
    <w:nsid w:val="5E7752CF"/>
    <w:multiLevelType w:val="hybridMultilevel"/>
    <w:tmpl w:val="34645C1C"/>
    <w:lvl w:ilvl="0" w:tplc="81B816F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4C63BBF"/>
    <w:multiLevelType w:val="hybridMultilevel"/>
    <w:tmpl w:val="9D56554A"/>
    <w:lvl w:ilvl="0" w:tplc="9E603F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9E83382"/>
    <w:multiLevelType w:val="multilevel"/>
    <w:tmpl w:val="046623EC"/>
    <w:lvl w:ilvl="0">
      <w:start w:val="1"/>
      <w:numFmt w:val="decimal"/>
      <w:lvlText w:val="%1."/>
      <w:lvlJc w:val="left"/>
      <w:pPr>
        <w:ind w:left="1350" w:hanging="1350"/>
      </w:pPr>
      <w:rPr>
        <w:rFonts w:hint="default"/>
      </w:rPr>
    </w:lvl>
    <w:lvl w:ilvl="1">
      <w:start w:val="3"/>
      <w:numFmt w:val="decimal"/>
      <w:lvlText w:val="%1.%2."/>
      <w:lvlJc w:val="left"/>
      <w:pPr>
        <w:ind w:left="2046" w:hanging="1350"/>
      </w:pPr>
      <w:rPr>
        <w:rFonts w:hint="default"/>
      </w:rPr>
    </w:lvl>
    <w:lvl w:ilvl="2">
      <w:start w:val="1"/>
      <w:numFmt w:val="decimal"/>
      <w:lvlText w:val="%1.%2.%3."/>
      <w:lvlJc w:val="left"/>
      <w:pPr>
        <w:ind w:left="2742" w:hanging="1350"/>
      </w:pPr>
      <w:rPr>
        <w:rFonts w:hint="default"/>
      </w:rPr>
    </w:lvl>
    <w:lvl w:ilvl="3">
      <w:start w:val="1"/>
      <w:numFmt w:val="decimal"/>
      <w:lvlText w:val="%1.%2.%3.%4."/>
      <w:lvlJc w:val="left"/>
      <w:pPr>
        <w:ind w:left="3438" w:hanging="1350"/>
      </w:pPr>
      <w:rPr>
        <w:rFonts w:hint="default"/>
      </w:rPr>
    </w:lvl>
    <w:lvl w:ilvl="4">
      <w:start w:val="1"/>
      <w:numFmt w:val="decimal"/>
      <w:lvlText w:val="%1.%2.%3.%4.%5."/>
      <w:lvlJc w:val="left"/>
      <w:pPr>
        <w:ind w:left="4134" w:hanging="1350"/>
      </w:pPr>
      <w:rPr>
        <w:rFonts w:hint="default"/>
      </w:rPr>
    </w:lvl>
    <w:lvl w:ilvl="5">
      <w:start w:val="1"/>
      <w:numFmt w:val="decimal"/>
      <w:lvlText w:val="%1.%2.%3.%4.%5.%6."/>
      <w:lvlJc w:val="left"/>
      <w:pPr>
        <w:ind w:left="4920" w:hanging="1440"/>
      </w:pPr>
      <w:rPr>
        <w:rFonts w:hint="default"/>
      </w:rPr>
    </w:lvl>
    <w:lvl w:ilvl="6">
      <w:start w:val="1"/>
      <w:numFmt w:val="decimal"/>
      <w:lvlText w:val="%1.%2.%3.%4.%5.%6.%7."/>
      <w:lvlJc w:val="left"/>
      <w:pPr>
        <w:ind w:left="5976" w:hanging="1800"/>
      </w:pPr>
      <w:rPr>
        <w:rFonts w:hint="default"/>
      </w:rPr>
    </w:lvl>
    <w:lvl w:ilvl="7">
      <w:start w:val="1"/>
      <w:numFmt w:val="decimal"/>
      <w:lvlText w:val="%1.%2.%3.%4.%5.%6.%7.%8."/>
      <w:lvlJc w:val="left"/>
      <w:pPr>
        <w:ind w:left="6672" w:hanging="1800"/>
      </w:pPr>
      <w:rPr>
        <w:rFonts w:hint="default"/>
      </w:rPr>
    </w:lvl>
    <w:lvl w:ilvl="8">
      <w:start w:val="1"/>
      <w:numFmt w:val="decimal"/>
      <w:lvlText w:val="%1.%2.%3.%4.%5.%6.%7.%8.%9."/>
      <w:lvlJc w:val="left"/>
      <w:pPr>
        <w:ind w:left="7728" w:hanging="2160"/>
      </w:pPr>
      <w:rPr>
        <w:rFonts w:hint="default"/>
      </w:rPr>
    </w:lvl>
  </w:abstractNum>
  <w:abstractNum w:abstractNumId="32">
    <w:nsid w:val="6B3937EF"/>
    <w:multiLevelType w:val="hybridMultilevel"/>
    <w:tmpl w:val="1F86B7DA"/>
    <w:lvl w:ilvl="0" w:tplc="7BCCE02A">
      <w:start w:val="1"/>
      <w:numFmt w:val="russianUpper"/>
      <w:lvlText w:val="%1."/>
      <w:lvlJc w:val="left"/>
      <w:pPr>
        <w:ind w:left="720" w:hanging="360"/>
      </w:pPr>
      <w:rPr>
        <w:rFonts w:hint="default"/>
      </w:rPr>
    </w:lvl>
    <w:lvl w:ilvl="1" w:tplc="81B816F6">
      <w:start w:val="1"/>
      <w:numFmt w:val="russianLower"/>
      <w:lvlText w:val="%2)"/>
      <w:lvlJc w:val="left"/>
      <w:pPr>
        <w:ind w:left="36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23C9A"/>
    <w:multiLevelType w:val="hybridMultilevel"/>
    <w:tmpl w:val="50702B3A"/>
    <w:lvl w:ilvl="0" w:tplc="81B816F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9476F08"/>
    <w:multiLevelType w:val="hybridMultilevel"/>
    <w:tmpl w:val="BB5076A4"/>
    <w:lvl w:ilvl="0" w:tplc="9BA0E0AC">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35">
    <w:nsid w:val="7A950960"/>
    <w:multiLevelType w:val="hybridMultilevel"/>
    <w:tmpl w:val="B130FAEC"/>
    <w:lvl w:ilvl="0" w:tplc="81B816F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E7944A8"/>
    <w:multiLevelType w:val="hybridMultilevel"/>
    <w:tmpl w:val="8894111E"/>
    <w:lvl w:ilvl="0" w:tplc="DDCC7DA0">
      <w:start w:val="1"/>
      <w:numFmt w:val="decimal"/>
      <w:lvlText w:val="%1."/>
      <w:lvlJc w:val="left"/>
      <w:pPr>
        <w:ind w:left="6431" w:hanging="1185"/>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11"/>
  </w:num>
  <w:num w:numId="3">
    <w:abstractNumId w:val="0"/>
  </w:num>
  <w:num w:numId="4">
    <w:abstractNumId w:val="22"/>
  </w:num>
  <w:num w:numId="5">
    <w:abstractNumId w:val="17"/>
  </w:num>
  <w:num w:numId="6">
    <w:abstractNumId w:val="32"/>
  </w:num>
  <w:num w:numId="7">
    <w:abstractNumId w:val="29"/>
  </w:num>
  <w:num w:numId="8">
    <w:abstractNumId w:val="33"/>
  </w:num>
  <w:num w:numId="9">
    <w:abstractNumId w:val="35"/>
  </w:num>
  <w:num w:numId="10">
    <w:abstractNumId w:val="16"/>
  </w:num>
  <w:num w:numId="11">
    <w:abstractNumId w:val="10"/>
  </w:num>
  <w:num w:numId="12">
    <w:abstractNumId w:val="27"/>
  </w:num>
  <w:num w:numId="13">
    <w:abstractNumId w:val="36"/>
  </w:num>
  <w:num w:numId="14">
    <w:abstractNumId w:val="15"/>
  </w:num>
  <w:num w:numId="15">
    <w:abstractNumId w:val="6"/>
  </w:num>
  <w:num w:numId="16">
    <w:abstractNumId w:val="31"/>
  </w:num>
  <w:num w:numId="17">
    <w:abstractNumId w:val="14"/>
  </w:num>
  <w:num w:numId="18">
    <w:abstractNumId w:val="30"/>
  </w:num>
  <w:num w:numId="19">
    <w:abstractNumId w:val="18"/>
  </w:num>
  <w:num w:numId="20">
    <w:abstractNumId w:val="26"/>
  </w:num>
  <w:num w:numId="21">
    <w:abstractNumId w:val="12"/>
  </w:num>
  <w:num w:numId="22">
    <w:abstractNumId w:val="28"/>
  </w:num>
  <w:num w:numId="23">
    <w:abstractNumId w:val="9"/>
  </w:num>
  <w:num w:numId="24">
    <w:abstractNumId w:val="19"/>
  </w:num>
  <w:num w:numId="25">
    <w:abstractNumId w:val="8"/>
  </w:num>
  <w:num w:numId="26">
    <w:abstractNumId w:val="21"/>
  </w:num>
  <w:num w:numId="27">
    <w:abstractNumId w:val="4"/>
  </w:num>
  <w:num w:numId="28">
    <w:abstractNumId w:val="23"/>
  </w:num>
  <w:num w:numId="29">
    <w:abstractNumId w:val="5"/>
  </w:num>
  <w:num w:numId="30">
    <w:abstractNumId w:val="20"/>
  </w:num>
  <w:num w:numId="31">
    <w:abstractNumId w:val="25"/>
  </w:num>
  <w:num w:numId="32">
    <w:abstractNumId w:val="7"/>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
  </w:num>
  <w:num w:numId="36">
    <w:abstractNumId w:val="3"/>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w:hdrShapeDefaults>
  <w:footnotePr>
    <w:footnote w:id="0"/>
    <w:footnote w:id="1"/>
  </w:footnotePr>
  <w:endnotePr>
    <w:endnote w:id="0"/>
    <w:endnote w:id="1"/>
  </w:endnotePr>
  <w:compat/>
  <w:rsids>
    <w:rsidRoot w:val="00F97452"/>
    <w:rsid w:val="00040B2B"/>
    <w:rsid w:val="00045295"/>
    <w:rsid w:val="00046779"/>
    <w:rsid w:val="00046F5B"/>
    <w:rsid w:val="00080C25"/>
    <w:rsid w:val="00087B95"/>
    <w:rsid w:val="00093775"/>
    <w:rsid w:val="000A11E1"/>
    <w:rsid w:val="0015454A"/>
    <w:rsid w:val="00160761"/>
    <w:rsid w:val="00160C6E"/>
    <w:rsid w:val="00171319"/>
    <w:rsid w:val="00184B19"/>
    <w:rsid w:val="00191E18"/>
    <w:rsid w:val="001B309C"/>
    <w:rsid w:val="001E1F07"/>
    <w:rsid w:val="002A6B93"/>
    <w:rsid w:val="002D284A"/>
    <w:rsid w:val="00356C57"/>
    <w:rsid w:val="003E1BAA"/>
    <w:rsid w:val="00424514"/>
    <w:rsid w:val="005433CB"/>
    <w:rsid w:val="00545E40"/>
    <w:rsid w:val="00584974"/>
    <w:rsid w:val="005D5BF1"/>
    <w:rsid w:val="005E0579"/>
    <w:rsid w:val="005F6D57"/>
    <w:rsid w:val="0063639C"/>
    <w:rsid w:val="0069251A"/>
    <w:rsid w:val="006A5E57"/>
    <w:rsid w:val="006F1998"/>
    <w:rsid w:val="00770A42"/>
    <w:rsid w:val="007D3756"/>
    <w:rsid w:val="008026DE"/>
    <w:rsid w:val="0081282A"/>
    <w:rsid w:val="00817A37"/>
    <w:rsid w:val="00833186"/>
    <w:rsid w:val="00863790"/>
    <w:rsid w:val="008F1BDC"/>
    <w:rsid w:val="009344F1"/>
    <w:rsid w:val="009775C5"/>
    <w:rsid w:val="009777F4"/>
    <w:rsid w:val="009B53D7"/>
    <w:rsid w:val="009C2328"/>
    <w:rsid w:val="00A009D5"/>
    <w:rsid w:val="00A67951"/>
    <w:rsid w:val="00B17791"/>
    <w:rsid w:val="00B24CDB"/>
    <w:rsid w:val="00BA3107"/>
    <w:rsid w:val="00BB0D29"/>
    <w:rsid w:val="00BB55DA"/>
    <w:rsid w:val="00BC636D"/>
    <w:rsid w:val="00BE0777"/>
    <w:rsid w:val="00BE6F91"/>
    <w:rsid w:val="00C01E82"/>
    <w:rsid w:val="00C03F01"/>
    <w:rsid w:val="00C120B5"/>
    <w:rsid w:val="00C31F16"/>
    <w:rsid w:val="00C81E56"/>
    <w:rsid w:val="00C873DB"/>
    <w:rsid w:val="00CE0738"/>
    <w:rsid w:val="00CE50A3"/>
    <w:rsid w:val="00D10706"/>
    <w:rsid w:val="00D40DAE"/>
    <w:rsid w:val="00D66330"/>
    <w:rsid w:val="00DC027F"/>
    <w:rsid w:val="00DD4358"/>
    <w:rsid w:val="00E1764B"/>
    <w:rsid w:val="00E17BB1"/>
    <w:rsid w:val="00E66006"/>
    <w:rsid w:val="00EB0025"/>
    <w:rsid w:val="00EB45DC"/>
    <w:rsid w:val="00EC7F93"/>
    <w:rsid w:val="00F53080"/>
    <w:rsid w:val="00F97452"/>
    <w:rsid w:val="00FA7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4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7452"/>
    <w:pPr>
      <w:keepNext/>
      <w:spacing w:before="240" w:after="60"/>
      <w:outlineLvl w:val="0"/>
    </w:pPr>
    <w:rPr>
      <w:rFonts w:ascii="Cambria" w:hAnsi="Cambria"/>
      <w:b/>
      <w:bCs/>
      <w:kern w:val="32"/>
      <w:sz w:val="32"/>
      <w:szCs w:val="32"/>
    </w:rPr>
  </w:style>
  <w:style w:type="paragraph" w:styleId="4">
    <w:name w:val="heading 4"/>
    <w:basedOn w:val="a"/>
    <w:next w:val="a"/>
    <w:link w:val="40"/>
    <w:semiHidden/>
    <w:unhideWhenUsed/>
    <w:qFormat/>
    <w:rsid w:val="00F97452"/>
    <w:pPr>
      <w:keepNext/>
      <w:spacing w:before="240" w:after="60"/>
      <w:outlineLvl w:val="3"/>
    </w:pPr>
    <w:rPr>
      <w:rFonts w:ascii="Calibri" w:hAnsi="Calibri"/>
      <w:b/>
      <w:bCs/>
      <w:sz w:val="28"/>
      <w:szCs w:val="28"/>
    </w:rPr>
  </w:style>
  <w:style w:type="paragraph" w:styleId="7">
    <w:name w:val="heading 7"/>
    <w:basedOn w:val="a"/>
    <w:next w:val="a"/>
    <w:link w:val="70"/>
    <w:qFormat/>
    <w:rsid w:val="00F97452"/>
    <w:pPr>
      <w:spacing w:before="240" w:after="60" w:line="276" w:lineRule="auto"/>
      <w:outlineLvl w:val="6"/>
    </w:pPr>
    <w:rPr>
      <w:rFonts w:eastAsia="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452"/>
    <w:rPr>
      <w:rFonts w:ascii="Cambria" w:eastAsia="Times New Roman" w:hAnsi="Cambria" w:cs="Times New Roman"/>
      <w:b/>
      <w:bCs/>
      <w:kern w:val="32"/>
      <w:sz w:val="32"/>
      <w:szCs w:val="32"/>
      <w:lang w:eastAsia="ru-RU"/>
    </w:rPr>
  </w:style>
  <w:style w:type="character" w:customStyle="1" w:styleId="40">
    <w:name w:val="Заголовок 4 Знак"/>
    <w:basedOn w:val="a0"/>
    <w:link w:val="4"/>
    <w:semiHidden/>
    <w:rsid w:val="00F97452"/>
    <w:rPr>
      <w:rFonts w:ascii="Calibri" w:eastAsia="Times New Roman" w:hAnsi="Calibri" w:cs="Times New Roman"/>
      <w:b/>
      <w:bCs/>
      <w:sz w:val="28"/>
      <w:szCs w:val="28"/>
      <w:lang w:eastAsia="ru-RU"/>
    </w:rPr>
  </w:style>
  <w:style w:type="character" w:customStyle="1" w:styleId="70">
    <w:name w:val="Заголовок 7 Знак"/>
    <w:basedOn w:val="a0"/>
    <w:link w:val="7"/>
    <w:rsid w:val="00F97452"/>
    <w:rPr>
      <w:rFonts w:ascii="Times New Roman" w:eastAsia="Calibri" w:hAnsi="Times New Roman" w:cs="Times New Roman"/>
      <w:sz w:val="24"/>
      <w:szCs w:val="24"/>
    </w:rPr>
  </w:style>
  <w:style w:type="paragraph" w:customStyle="1" w:styleId="ConsPlusNormal">
    <w:name w:val="ConsPlusNormal"/>
    <w:link w:val="ConsPlusNormal0"/>
    <w:rsid w:val="00F974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974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1"/>
    <w:basedOn w:val="a"/>
    <w:rsid w:val="00F97452"/>
    <w:pPr>
      <w:spacing w:before="100" w:beforeAutospacing="1" w:after="100" w:afterAutospacing="1"/>
    </w:pPr>
    <w:rPr>
      <w:rFonts w:ascii="Tahoma" w:hAnsi="Tahoma"/>
      <w:sz w:val="20"/>
      <w:szCs w:val="20"/>
      <w:lang w:val="en-US" w:eastAsia="en-US"/>
    </w:rPr>
  </w:style>
  <w:style w:type="paragraph" w:customStyle="1" w:styleId="ConsPlusNonformat">
    <w:name w:val="ConsPlusNonformat"/>
    <w:link w:val="ConsPlusNonformat0"/>
    <w:rsid w:val="00F9745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2">
    <w:name w:val="Абзац списка1"/>
    <w:basedOn w:val="a"/>
    <w:rsid w:val="00F97452"/>
    <w:pPr>
      <w:ind w:left="720" w:firstLine="709"/>
      <w:jc w:val="both"/>
    </w:pPr>
    <w:rPr>
      <w:rFonts w:eastAsia="Calibri"/>
      <w:lang w:eastAsia="ar-SA"/>
    </w:rPr>
  </w:style>
  <w:style w:type="paragraph" w:styleId="a3">
    <w:name w:val="No Spacing"/>
    <w:uiPriority w:val="1"/>
    <w:qFormat/>
    <w:rsid w:val="00F97452"/>
    <w:pPr>
      <w:spacing w:after="0" w:line="240" w:lineRule="auto"/>
    </w:pPr>
    <w:rPr>
      <w:rFonts w:ascii="Calibri" w:eastAsia="Calibri" w:hAnsi="Calibri" w:cs="Times New Roman"/>
    </w:rPr>
  </w:style>
  <w:style w:type="paragraph" w:styleId="a4">
    <w:name w:val="List Paragraph"/>
    <w:basedOn w:val="a"/>
    <w:uiPriority w:val="34"/>
    <w:qFormat/>
    <w:rsid w:val="00F97452"/>
    <w:pPr>
      <w:spacing w:after="200" w:line="276" w:lineRule="auto"/>
      <w:ind w:left="720"/>
      <w:contextualSpacing/>
    </w:pPr>
    <w:rPr>
      <w:rFonts w:ascii="Calibri" w:eastAsia="Calibri" w:hAnsi="Calibri"/>
      <w:sz w:val="22"/>
      <w:szCs w:val="22"/>
      <w:lang w:eastAsia="en-US"/>
    </w:rPr>
  </w:style>
  <w:style w:type="character" w:styleId="a5">
    <w:name w:val="Hyperlink"/>
    <w:rsid w:val="00F97452"/>
    <w:rPr>
      <w:color w:val="0000FF"/>
      <w:u w:val="single"/>
    </w:rPr>
  </w:style>
  <w:style w:type="paragraph" w:styleId="2">
    <w:name w:val="Body Text 2"/>
    <w:basedOn w:val="a"/>
    <w:link w:val="20"/>
    <w:rsid w:val="00F97452"/>
    <w:pPr>
      <w:jc w:val="center"/>
    </w:pPr>
    <w:rPr>
      <w:b/>
      <w:sz w:val="28"/>
      <w:szCs w:val="20"/>
    </w:rPr>
  </w:style>
  <w:style w:type="character" w:customStyle="1" w:styleId="20">
    <w:name w:val="Основной текст 2 Знак"/>
    <w:basedOn w:val="a0"/>
    <w:link w:val="2"/>
    <w:rsid w:val="00F97452"/>
    <w:rPr>
      <w:rFonts w:ascii="Times New Roman" w:eastAsia="Times New Roman" w:hAnsi="Times New Roman" w:cs="Times New Roman"/>
      <w:b/>
      <w:sz w:val="28"/>
      <w:szCs w:val="20"/>
      <w:lang w:eastAsia="ru-RU"/>
    </w:rPr>
  </w:style>
  <w:style w:type="character" w:customStyle="1" w:styleId="ConsPlusNonformat0">
    <w:name w:val="ConsPlusNonformat Знак"/>
    <w:link w:val="ConsPlusNonformat"/>
    <w:rsid w:val="00F97452"/>
    <w:rPr>
      <w:rFonts w:ascii="Courier New" w:eastAsia="Times New Roman" w:hAnsi="Courier New" w:cs="Courier New"/>
      <w:sz w:val="20"/>
      <w:szCs w:val="20"/>
      <w:lang w:eastAsia="ar-SA"/>
    </w:rPr>
  </w:style>
  <w:style w:type="paragraph" w:styleId="a6">
    <w:name w:val="header"/>
    <w:basedOn w:val="a"/>
    <w:link w:val="a7"/>
    <w:uiPriority w:val="99"/>
    <w:rsid w:val="00F97452"/>
    <w:pPr>
      <w:tabs>
        <w:tab w:val="center" w:pos="4677"/>
        <w:tab w:val="right" w:pos="9355"/>
      </w:tabs>
    </w:pPr>
  </w:style>
  <w:style w:type="character" w:customStyle="1" w:styleId="a7">
    <w:name w:val="Верхний колонтитул Знак"/>
    <w:basedOn w:val="a0"/>
    <w:link w:val="a6"/>
    <w:uiPriority w:val="99"/>
    <w:rsid w:val="00F97452"/>
    <w:rPr>
      <w:rFonts w:ascii="Times New Roman" w:eastAsia="Times New Roman" w:hAnsi="Times New Roman" w:cs="Times New Roman"/>
      <w:sz w:val="24"/>
      <w:szCs w:val="24"/>
      <w:lang w:eastAsia="ru-RU"/>
    </w:rPr>
  </w:style>
  <w:style w:type="character" w:styleId="a8">
    <w:name w:val="page number"/>
    <w:rsid w:val="00F97452"/>
    <w:rPr>
      <w:sz w:val="24"/>
      <w:lang w:val="en-US" w:eastAsia="en-US" w:bidi="ar-SA"/>
    </w:rPr>
  </w:style>
  <w:style w:type="character" w:customStyle="1" w:styleId="ConsPlusNormal0">
    <w:name w:val="ConsPlusNormal Знак"/>
    <w:link w:val="ConsPlusNormal"/>
    <w:rsid w:val="00F97452"/>
    <w:rPr>
      <w:rFonts w:ascii="Arial" w:eastAsia="Times New Roman" w:hAnsi="Arial" w:cs="Arial"/>
      <w:sz w:val="20"/>
      <w:szCs w:val="20"/>
      <w:lang w:eastAsia="ru-RU"/>
    </w:rPr>
  </w:style>
  <w:style w:type="paragraph" w:customStyle="1" w:styleId="ConsPlusCell">
    <w:name w:val="ConsPlusCell"/>
    <w:rsid w:val="00F974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footer"/>
    <w:basedOn w:val="a"/>
    <w:link w:val="aa"/>
    <w:rsid w:val="00F97452"/>
    <w:pPr>
      <w:tabs>
        <w:tab w:val="center" w:pos="4677"/>
        <w:tab w:val="right" w:pos="9355"/>
      </w:tabs>
      <w:spacing w:after="200" w:line="276" w:lineRule="auto"/>
    </w:pPr>
    <w:rPr>
      <w:rFonts w:ascii="Calibri" w:eastAsia="Calibri" w:hAnsi="Calibri"/>
      <w:sz w:val="22"/>
      <w:szCs w:val="22"/>
      <w:lang w:eastAsia="en-US"/>
    </w:rPr>
  </w:style>
  <w:style w:type="character" w:customStyle="1" w:styleId="aa">
    <w:name w:val="Нижний колонтитул Знак"/>
    <w:basedOn w:val="a0"/>
    <w:link w:val="a9"/>
    <w:rsid w:val="00F97452"/>
    <w:rPr>
      <w:rFonts w:ascii="Calibri" w:eastAsia="Calibri" w:hAnsi="Calibri" w:cs="Times New Roman"/>
    </w:rPr>
  </w:style>
  <w:style w:type="paragraph" w:customStyle="1" w:styleId="ConsNormal">
    <w:name w:val="ConsNormal"/>
    <w:rsid w:val="00F974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Plain Text"/>
    <w:basedOn w:val="a"/>
    <w:link w:val="ac"/>
    <w:uiPriority w:val="99"/>
    <w:rsid w:val="00F97452"/>
    <w:rPr>
      <w:rFonts w:ascii="Courier New" w:hAnsi="Courier New"/>
      <w:sz w:val="20"/>
      <w:szCs w:val="20"/>
    </w:rPr>
  </w:style>
  <w:style w:type="character" w:customStyle="1" w:styleId="ac">
    <w:name w:val="Текст Знак"/>
    <w:basedOn w:val="a0"/>
    <w:link w:val="ab"/>
    <w:uiPriority w:val="99"/>
    <w:rsid w:val="00F97452"/>
    <w:rPr>
      <w:rFonts w:ascii="Courier New" w:eastAsia="Times New Roman" w:hAnsi="Courier New" w:cs="Times New Roman"/>
      <w:sz w:val="20"/>
      <w:szCs w:val="20"/>
      <w:lang w:eastAsia="ru-RU"/>
    </w:rPr>
  </w:style>
  <w:style w:type="table" w:customStyle="1" w:styleId="TableGrid">
    <w:name w:val="TableGrid"/>
    <w:rsid w:val="00F9745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d">
    <w:name w:val="Normal (Web)"/>
    <w:basedOn w:val="a"/>
    <w:unhideWhenUsed/>
    <w:rsid w:val="00F97452"/>
    <w:pPr>
      <w:spacing w:before="100" w:beforeAutospacing="1" w:after="100" w:afterAutospacing="1"/>
    </w:pPr>
  </w:style>
  <w:style w:type="character" w:customStyle="1" w:styleId="apple-converted-space">
    <w:name w:val="apple-converted-space"/>
    <w:rsid w:val="00F97452"/>
  </w:style>
  <w:style w:type="table" w:styleId="ae">
    <w:name w:val="Table Grid"/>
    <w:basedOn w:val="a1"/>
    <w:rsid w:val="00F974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rsid w:val="00F97452"/>
    <w:pPr>
      <w:spacing w:after="120"/>
    </w:pPr>
  </w:style>
  <w:style w:type="character" w:customStyle="1" w:styleId="af0">
    <w:name w:val="Основной текст Знак"/>
    <w:basedOn w:val="a0"/>
    <w:link w:val="af"/>
    <w:rsid w:val="00F97452"/>
    <w:rPr>
      <w:rFonts w:ascii="Times New Roman" w:eastAsia="Times New Roman" w:hAnsi="Times New Roman" w:cs="Times New Roman"/>
      <w:sz w:val="24"/>
      <w:szCs w:val="24"/>
      <w:lang w:eastAsia="ru-RU"/>
    </w:rPr>
  </w:style>
  <w:style w:type="paragraph" w:styleId="af1">
    <w:name w:val="Balloon Text"/>
    <w:basedOn w:val="a"/>
    <w:link w:val="af2"/>
    <w:rsid w:val="00F97452"/>
    <w:rPr>
      <w:rFonts w:ascii="Tahoma" w:hAnsi="Tahoma" w:cs="Tahoma"/>
      <w:sz w:val="16"/>
      <w:szCs w:val="16"/>
    </w:rPr>
  </w:style>
  <w:style w:type="character" w:customStyle="1" w:styleId="af2">
    <w:name w:val="Текст выноски Знак"/>
    <w:basedOn w:val="a0"/>
    <w:link w:val="af1"/>
    <w:rsid w:val="00F97452"/>
    <w:rPr>
      <w:rFonts w:ascii="Tahoma" w:eastAsia="Times New Roman" w:hAnsi="Tahoma" w:cs="Tahoma"/>
      <w:sz w:val="16"/>
      <w:szCs w:val="16"/>
      <w:lang w:eastAsia="ru-RU"/>
    </w:rPr>
  </w:style>
  <w:style w:type="paragraph" w:customStyle="1" w:styleId="21">
    <w:name w:val="Абзац списка2"/>
    <w:basedOn w:val="a"/>
    <w:rsid w:val="00CE50A3"/>
    <w:pPr>
      <w:ind w:left="720" w:firstLine="709"/>
      <w:jc w:val="both"/>
    </w:pPr>
    <w:rPr>
      <w:rFonts w:eastAsia="Calibri"/>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1FC8687F49F6E7574748BE46B415F3D102468C6E36EE2E1698084E6y4XE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77376-5626-46F4-959A-50BF67034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2954</Words>
  <Characters>16842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New6</cp:lastModifiedBy>
  <cp:revision>19</cp:revision>
  <cp:lastPrinted>2021-09-28T09:00:00Z</cp:lastPrinted>
  <dcterms:created xsi:type="dcterms:W3CDTF">2021-09-20T10:08:00Z</dcterms:created>
  <dcterms:modified xsi:type="dcterms:W3CDTF">2021-10-01T08:23:00Z</dcterms:modified>
</cp:coreProperties>
</file>