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97" w:rsidRPr="00455176" w:rsidRDefault="00652997" w:rsidP="005E5B5F">
      <w:pPr>
        <w:ind w:right="285"/>
        <w:jc w:val="center"/>
        <w:rPr>
          <w:rFonts w:ascii="Times New Roman" w:hAnsi="Times New Roman" w:cs="Times New Roman"/>
          <w:b/>
          <w:sz w:val="28"/>
          <w:szCs w:val="28"/>
        </w:rPr>
      </w:pPr>
      <w:r w:rsidRPr="00455176">
        <w:rPr>
          <w:rFonts w:ascii="Times New Roman" w:hAnsi="Times New Roman" w:cs="Times New Roman"/>
          <w:b/>
          <w:sz w:val="28"/>
          <w:szCs w:val="28"/>
        </w:rPr>
        <w:t>Российская  Федерация</w:t>
      </w:r>
    </w:p>
    <w:p w:rsidR="00652997" w:rsidRPr="00455176" w:rsidRDefault="00652997" w:rsidP="005E5B5F">
      <w:pPr>
        <w:ind w:right="285"/>
        <w:jc w:val="center"/>
        <w:rPr>
          <w:rFonts w:ascii="Times New Roman" w:hAnsi="Times New Roman" w:cs="Times New Roman"/>
          <w:b/>
          <w:sz w:val="28"/>
          <w:szCs w:val="28"/>
        </w:rPr>
      </w:pPr>
      <w:r w:rsidRPr="00455176">
        <w:rPr>
          <w:rFonts w:ascii="Times New Roman" w:hAnsi="Times New Roman" w:cs="Times New Roman"/>
          <w:b/>
          <w:sz w:val="28"/>
          <w:szCs w:val="28"/>
        </w:rPr>
        <w:t>Красноярский  край</w:t>
      </w:r>
    </w:p>
    <w:p w:rsidR="00652997" w:rsidRPr="00455176" w:rsidRDefault="00652997" w:rsidP="005E5B5F">
      <w:pPr>
        <w:ind w:right="285"/>
        <w:jc w:val="center"/>
        <w:rPr>
          <w:rFonts w:ascii="Times New Roman" w:hAnsi="Times New Roman" w:cs="Times New Roman"/>
          <w:b/>
          <w:sz w:val="28"/>
          <w:szCs w:val="28"/>
        </w:rPr>
      </w:pPr>
    </w:p>
    <w:p w:rsidR="00652997" w:rsidRPr="00455176" w:rsidRDefault="00652997" w:rsidP="005E5B5F">
      <w:pPr>
        <w:ind w:right="285"/>
        <w:jc w:val="center"/>
        <w:rPr>
          <w:rFonts w:ascii="Times New Roman" w:hAnsi="Times New Roman" w:cs="Times New Roman"/>
          <w:b/>
          <w:sz w:val="28"/>
          <w:szCs w:val="28"/>
        </w:rPr>
      </w:pPr>
      <w:r w:rsidRPr="00455176">
        <w:rPr>
          <w:rFonts w:ascii="Times New Roman" w:hAnsi="Times New Roman" w:cs="Times New Roman"/>
          <w:b/>
          <w:sz w:val="28"/>
          <w:szCs w:val="28"/>
        </w:rPr>
        <w:t>АДМИНИСТРАЦИЯ ГОРОДА НАЗАРОВО</w:t>
      </w:r>
    </w:p>
    <w:p w:rsidR="00652997" w:rsidRPr="00455176" w:rsidRDefault="00652997" w:rsidP="005E5B5F">
      <w:pPr>
        <w:ind w:right="285"/>
        <w:jc w:val="center"/>
        <w:rPr>
          <w:rFonts w:ascii="Times New Roman" w:hAnsi="Times New Roman" w:cs="Times New Roman"/>
          <w:sz w:val="28"/>
          <w:szCs w:val="28"/>
        </w:rPr>
      </w:pPr>
    </w:p>
    <w:p w:rsidR="00652997" w:rsidRPr="00455176" w:rsidRDefault="00652997" w:rsidP="005E5B5F">
      <w:pPr>
        <w:ind w:right="285"/>
        <w:jc w:val="center"/>
        <w:rPr>
          <w:rFonts w:ascii="Times New Roman" w:hAnsi="Times New Roman" w:cs="Times New Roman"/>
          <w:b/>
          <w:sz w:val="28"/>
          <w:szCs w:val="28"/>
        </w:rPr>
      </w:pPr>
      <w:proofErr w:type="gramStart"/>
      <w:r w:rsidRPr="00455176">
        <w:rPr>
          <w:rFonts w:ascii="Times New Roman" w:hAnsi="Times New Roman" w:cs="Times New Roman"/>
          <w:b/>
          <w:sz w:val="28"/>
          <w:szCs w:val="28"/>
        </w:rPr>
        <w:t>П</w:t>
      </w:r>
      <w:proofErr w:type="gramEnd"/>
      <w:r w:rsidRPr="00455176">
        <w:rPr>
          <w:rFonts w:ascii="Times New Roman" w:hAnsi="Times New Roman" w:cs="Times New Roman"/>
          <w:b/>
          <w:sz w:val="28"/>
          <w:szCs w:val="28"/>
        </w:rPr>
        <w:t xml:space="preserve"> О С Т А Н О В Л Е Н И Е</w:t>
      </w:r>
    </w:p>
    <w:p w:rsidR="00652997" w:rsidRPr="00455176" w:rsidRDefault="00652997" w:rsidP="005E5B5F">
      <w:pPr>
        <w:ind w:right="285"/>
        <w:jc w:val="center"/>
        <w:rPr>
          <w:rFonts w:ascii="Times New Roman" w:hAnsi="Times New Roman" w:cs="Times New Roman"/>
          <w:b/>
          <w:sz w:val="28"/>
          <w:szCs w:val="28"/>
        </w:rPr>
      </w:pPr>
    </w:p>
    <w:p w:rsidR="00652997" w:rsidRPr="00455176" w:rsidRDefault="00652997" w:rsidP="005E5B5F">
      <w:pPr>
        <w:ind w:right="285"/>
        <w:jc w:val="center"/>
        <w:rPr>
          <w:rFonts w:ascii="Times New Roman" w:hAnsi="Times New Roman" w:cs="Times New Roman"/>
          <w:sz w:val="28"/>
          <w:szCs w:val="28"/>
        </w:rPr>
      </w:pPr>
      <w:r w:rsidRPr="00455176">
        <w:rPr>
          <w:rFonts w:ascii="Times New Roman" w:hAnsi="Times New Roman" w:cs="Times New Roman"/>
          <w:sz w:val="28"/>
          <w:szCs w:val="28"/>
        </w:rPr>
        <w:t xml:space="preserve">от </w:t>
      </w:r>
      <w:r w:rsidR="001919F1">
        <w:rPr>
          <w:rFonts w:ascii="Times New Roman" w:hAnsi="Times New Roman" w:cs="Times New Roman"/>
          <w:sz w:val="28"/>
          <w:szCs w:val="28"/>
        </w:rPr>
        <w:t>13</w:t>
      </w:r>
      <w:r w:rsidRPr="00455176">
        <w:rPr>
          <w:rFonts w:ascii="Times New Roman" w:hAnsi="Times New Roman" w:cs="Times New Roman"/>
          <w:sz w:val="28"/>
          <w:szCs w:val="28"/>
        </w:rPr>
        <w:t>.</w:t>
      </w:r>
      <w:r w:rsidR="0038608B" w:rsidRPr="00455176">
        <w:rPr>
          <w:rFonts w:ascii="Times New Roman" w:hAnsi="Times New Roman" w:cs="Times New Roman"/>
          <w:sz w:val="28"/>
          <w:szCs w:val="28"/>
        </w:rPr>
        <w:t>01</w:t>
      </w:r>
      <w:r w:rsidRPr="00455176">
        <w:rPr>
          <w:rFonts w:ascii="Times New Roman" w:hAnsi="Times New Roman" w:cs="Times New Roman"/>
          <w:sz w:val="28"/>
          <w:szCs w:val="28"/>
        </w:rPr>
        <w:t>. 20</w:t>
      </w:r>
      <w:r w:rsidR="0038608B" w:rsidRPr="00455176">
        <w:rPr>
          <w:rFonts w:ascii="Times New Roman" w:hAnsi="Times New Roman" w:cs="Times New Roman"/>
          <w:sz w:val="28"/>
          <w:szCs w:val="28"/>
        </w:rPr>
        <w:t>20</w:t>
      </w:r>
      <w:r w:rsidRPr="00455176">
        <w:rPr>
          <w:rFonts w:ascii="Times New Roman" w:hAnsi="Times New Roman" w:cs="Times New Roman"/>
          <w:sz w:val="28"/>
          <w:szCs w:val="28"/>
        </w:rPr>
        <w:t xml:space="preserve">                            г. Назарово                                       №</w:t>
      </w:r>
      <w:r w:rsidR="001919F1">
        <w:rPr>
          <w:rFonts w:ascii="Times New Roman" w:hAnsi="Times New Roman" w:cs="Times New Roman"/>
          <w:sz w:val="28"/>
          <w:szCs w:val="28"/>
        </w:rPr>
        <w:t>12-п</w:t>
      </w:r>
    </w:p>
    <w:p w:rsidR="006C463F" w:rsidRPr="00455176" w:rsidRDefault="006C463F" w:rsidP="005E5B5F">
      <w:pPr>
        <w:ind w:right="285"/>
        <w:rPr>
          <w:rFonts w:ascii="Times New Roman" w:hAnsi="Times New Roman" w:cs="Times New Roman"/>
          <w:bCs/>
          <w:spacing w:val="-4"/>
          <w:sz w:val="28"/>
          <w:szCs w:val="28"/>
        </w:rPr>
      </w:pPr>
    </w:p>
    <w:p w:rsidR="005E5B5F" w:rsidRPr="001919F1" w:rsidRDefault="00652997" w:rsidP="005E5B5F">
      <w:pPr>
        <w:pStyle w:val="32"/>
        <w:tabs>
          <w:tab w:val="left" w:pos="5245"/>
        </w:tabs>
        <w:spacing w:after="0"/>
        <w:ind w:right="285"/>
        <w:rPr>
          <w:bCs/>
          <w:spacing w:val="-4"/>
          <w:sz w:val="28"/>
          <w:szCs w:val="28"/>
        </w:rPr>
      </w:pPr>
      <w:r w:rsidRPr="00455176">
        <w:rPr>
          <w:bCs/>
          <w:spacing w:val="-4"/>
          <w:sz w:val="28"/>
          <w:szCs w:val="28"/>
        </w:rPr>
        <w:t xml:space="preserve">Об утверждении бюджетного прогноза  </w:t>
      </w:r>
    </w:p>
    <w:p w:rsidR="00652997" w:rsidRPr="00455176" w:rsidRDefault="00652997" w:rsidP="005E5B5F">
      <w:pPr>
        <w:pStyle w:val="32"/>
        <w:tabs>
          <w:tab w:val="left" w:pos="5245"/>
        </w:tabs>
        <w:spacing w:after="0"/>
        <w:ind w:right="285"/>
        <w:rPr>
          <w:bCs/>
          <w:spacing w:val="-4"/>
          <w:sz w:val="28"/>
          <w:szCs w:val="28"/>
        </w:rPr>
      </w:pPr>
      <w:r w:rsidRPr="00455176">
        <w:rPr>
          <w:bCs/>
          <w:spacing w:val="-4"/>
          <w:sz w:val="28"/>
          <w:szCs w:val="28"/>
        </w:rPr>
        <w:t>города Назарово на период  до 202</w:t>
      </w:r>
      <w:r w:rsidR="006C463F" w:rsidRPr="00455176">
        <w:rPr>
          <w:bCs/>
          <w:spacing w:val="-4"/>
          <w:sz w:val="28"/>
          <w:szCs w:val="28"/>
        </w:rPr>
        <w:t>5</w:t>
      </w:r>
      <w:r w:rsidRPr="00455176">
        <w:rPr>
          <w:bCs/>
          <w:spacing w:val="-4"/>
          <w:sz w:val="28"/>
          <w:szCs w:val="28"/>
        </w:rPr>
        <w:t xml:space="preserve"> года </w:t>
      </w:r>
    </w:p>
    <w:p w:rsidR="00652997" w:rsidRPr="00455176" w:rsidRDefault="00652997" w:rsidP="005E5B5F">
      <w:pPr>
        <w:ind w:right="285"/>
        <w:rPr>
          <w:rFonts w:ascii="Times New Roman" w:hAnsi="Times New Roman" w:cs="Times New Roman"/>
          <w:sz w:val="28"/>
          <w:szCs w:val="28"/>
        </w:rPr>
      </w:pPr>
    </w:p>
    <w:p w:rsidR="00652997" w:rsidRPr="00455176" w:rsidRDefault="00652997" w:rsidP="005E5B5F">
      <w:pPr>
        <w:ind w:right="285"/>
        <w:rPr>
          <w:rFonts w:ascii="Times New Roman" w:hAnsi="Times New Roman" w:cs="Times New Roman"/>
          <w:sz w:val="28"/>
          <w:szCs w:val="28"/>
        </w:rPr>
      </w:pPr>
    </w:p>
    <w:p w:rsidR="00652997" w:rsidRPr="00455176" w:rsidRDefault="00652997" w:rsidP="005E5B5F">
      <w:pPr>
        <w:pStyle w:val="afb"/>
        <w:ind w:right="285"/>
        <w:jc w:val="both"/>
        <w:rPr>
          <w:rFonts w:ascii="Times New Roman" w:hAnsi="Times New Roman" w:cs="Times New Roman"/>
          <w:sz w:val="28"/>
          <w:szCs w:val="28"/>
        </w:rPr>
      </w:pPr>
      <w:r w:rsidRPr="00455176">
        <w:rPr>
          <w:rFonts w:ascii="Times New Roman" w:hAnsi="Times New Roman" w:cs="Times New Roman"/>
          <w:bCs/>
          <w:spacing w:val="-4"/>
          <w:sz w:val="28"/>
          <w:szCs w:val="28"/>
        </w:rPr>
        <w:t xml:space="preserve">    </w:t>
      </w:r>
      <w:proofErr w:type="gramStart"/>
      <w:r w:rsidRPr="00455176">
        <w:rPr>
          <w:rFonts w:ascii="Times New Roman" w:hAnsi="Times New Roman" w:cs="Times New Roman"/>
          <w:bCs/>
          <w:spacing w:val="-4"/>
          <w:sz w:val="28"/>
          <w:szCs w:val="28"/>
        </w:rPr>
        <w:t xml:space="preserve">На основании статьи 170.1 Бюджетного кодекса Российской Федерации, </w:t>
      </w:r>
      <w:r w:rsidRPr="00455176">
        <w:rPr>
          <w:rFonts w:ascii="Times New Roman" w:hAnsi="Times New Roman" w:cs="Times New Roman"/>
          <w:sz w:val="28"/>
          <w:szCs w:val="28"/>
        </w:rPr>
        <w:t>решения Назаровского городского Совета депутатов от 22.05.2013 № 13-93 «Об утверждении Положения о бюджетном процессе в городе Назарово» (с изменениями)</w:t>
      </w:r>
      <w:r w:rsidRPr="00455176">
        <w:rPr>
          <w:rFonts w:ascii="Times New Roman" w:hAnsi="Times New Roman" w:cs="Times New Roman"/>
          <w:bCs/>
          <w:spacing w:val="-4"/>
          <w:sz w:val="28"/>
          <w:szCs w:val="28"/>
        </w:rPr>
        <w:t xml:space="preserve">, </w:t>
      </w:r>
      <w:r w:rsidRPr="00455176">
        <w:rPr>
          <w:rFonts w:ascii="Times New Roman" w:hAnsi="Times New Roman" w:cs="Times New Roman"/>
          <w:sz w:val="28"/>
          <w:szCs w:val="28"/>
        </w:rPr>
        <w:t xml:space="preserve"> постановления администрации города Назарово от 04.12.2015  № 2091-п «Об утверждении Порядка разработки и утверждения, период действия, а также требований к составу и содержанию бюджетного прогноза</w:t>
      </w:r>
      <w:proofErr w:type="gramEnd"/>
      <w:r w:rsidRPr="00455176">
        <w:rPr>
          <w:rFonts w:ascii="Times New Roman" w:hAnsi="Times New Roman" w:cs="Times New Roman"/>
          <w:sz w:val="28"/>
          <w:szCs w:val="28"/>
        </w:rPr>
        <w:t xml:space="preserve"> города  Назарово на долгосрочный период", руководствуясь Уставом города Назарово, ПОСТАНОВЛЯЮ:</w:t>
      </w:r>
    </w:p>
    <w:p w:rsidR="00652997" w:rsidRPr="00455176" w:rsidRDefault="00652997" w:rsidP="005E5B5F">
      <w:pPr>
        <w:pStyle w:val="afb"/>
        <w:ind w:right="285"/>
        <w:jc w:val="both"/>
        <w:rPr>
          <w:rFonts w:ascii="Times New Roman" w:hAnsi="Times New Roman" w:cs="Times New Roman"/>
          <w:bCs/>
          <w:spacing w:val="-4"/>
          <w:sz w:val="28"/>
          <w:szCs w:val="28"/>
        </w:rPr>
      </w:pPr>
      <w:r w:rsidRPr="00455176">
        <w:rPr>
          <w:rFonts w:ascii="Times New Roman" w:hAnsi="Times New Roman" w:cs="Times New Roman"/>
          <w:bCs/>
          <w:spacing w:val="-4"/>
          <w:sz w:val="28"/>
          <w:szCs w:val="28"/>
        </w:rPr>
        <w:t>1. Утвердить бюджетный прогноз муниципального образования города Назарово на период до 202</w:t>
      </w:r>
      <w:r w:rsidR="006C463F" w:rsidRPr="00455176">
        <w:rPr>
          <w:rFonts w:ascii="Times New Roman" w:hAnsi="Times New Roman" w:cs="Times New Roman"/>
          <w:bCs/>
          <w:spacing w:val="-4"/>
          <w:sz w:val="28"/>
          <w:szCs w:val="28"/>
        </w:rPr>
        <w:t>5</w:t>
      </w:r>
      <w:r w:rsidRPr="00455176">
        <w:rPr>
          <w:rFonts w:ascii="Times New Roman" w:hAnsi="Times New Roman" w:cs="Times New Roman"/>
          <w:bCs/>
          <w:spacing w:val="-4"/>
          <w:sz w:val="28"/>
          <w:szCs w:val="28"/>
        </w:rPr>
        <w:t xml:space="preserve"> года согласно приложению.</w:t>
      </w:r>
    </w:p>
    <w:p w:rsidR="00652997" w:rsidRPr="00455176" w:rsidRDefault="00652997" w:rsidP="005E5B5F">
      <w:pPr>
        <w:pStyle w:val="afb"/>
        <w:ind w:right="285"/>
        <w:jc w:val="both"/>
        <w:rPr>
          <w:rFonts w:ascii="Times New Roman" w:hAnsi="Times New Roman" w:cs="Times New Roman"/>
          <w:sz w:val="28"/>
          <w:szCs w:val="28"/>
        </w:rPr>
      </w:pPr>
      <w:r w:rsidRPr="00455176">
        <w:rPr>
          <w:rFonts w:ascii="Times New Roman" w:hAnsi="Times New Roman" w:cs="Times New Roman"/>
          <w:sz w:val="28"/>
          <w:szCs w:val="28"/>
        </w:rPr>
        <w:t xml:space="preserve">2. Опубликовать настоящее постановление в  газете «Советское </w:t>
      </w:r>
      <w:proofErr w:type="spellStart"/>
      <w:r w:rsidRPr="00455176">
        <w:rPr>
          <w:rFonts w:ascii="Times New Roman" w:hAnsi="Times New Roman" w:cs="Times New Roman"/>
          <w:sz w:val="28"/>
          <w:szCs w:val="28"/>
        </w:rPr>
        <w:t>Причулымье</w:t>
      </w:r>
      <w:proofErr w:type="spellEnd"/>
      <w:r w:rsidRPr="00455176">
        <w:rPr>
          <w:rFonts w:ascii="Times New Roman" w:hAnsi="Times New Roman" w:cs="Times New Roman"/>
          <w:sz w:val="28"/>
          <w:szCs w:val="28"/>
        </w:rPr>
        <w:t>» и разместить на официальном сайте администрации города Назарово в сети "Интернет".</w:t>
      </w:r>
      <w:bookmarkStart w:id="0" w:name="_GoBack"/>
      <w:bookmarkEnd w:id="0"/>
    </w:p>
    <w:p w:rsidR="00652997" w:rsidRPr="00455176" w:rsidRDefault="00652997" w:rsidP="005E5B5F">
      <w:pPr>
        <w:pStyle w:val="afb"/>
        <w:ind w:right="285"/>
        <w:jc w:val="both"/>
        <w:rPr>
          <w:rFonts w:ascii="Times New Roman" w:hAnsi="Times New Roman" w:cs="Times New Roman"/>
          <w:sz w:val="28"/>
          <w:szCs w:val="28"/>
        </w:rPr>
      </w:pPr>
      <w:r w:rsidRPr="00455176">
        <w:rPr>
          <w:rFonts w:ascii="Times New Roman" w:hAnsi="Times New Roman" w:cs="Times New Roman"/>
          <w:sz w:val="28"/>
          <w:szCs w:val="28"/>
        </w:rPr>
        <w:t>3. Настоящее постановление вступает в силу в день, следующий за днем его официального опубликования.</w:t>
      </w:r>
    </w:p>
    <w:p w:rsidR="006C405C" w:rsidRPr="00455176" w:rsidRDefault="00652997" w:rsidP="005E5B5F">
      <w:pPr>
        <w:pStyle w:val="afb"/>
        <w:ind w:right="285"/>
        <w:jc w:val="both"/>
        <w:rPr>
          <w:rFonts w:ascii="Times New Roman" w:hAnsi="Times New Roman" w:cs="Times New Roman"/>
          <w:sz w:val="28"/>
          <w:szCs w:val="28"/>
        </w:rPr>
      </w:pPr>
      <w:r w:rsidRPr="00455176">
        <w:rPr>
          <w:rFonts w:ascii="Times New Roman" w:hAnsi="Times New Roman" w:cs="Times New Roman"/>
          <w:sz w:val="28"/>
          <w:szCs w:val="28"/>
        </w:rPr>
        <w:t xml:space="preserve">4. </w:t>
      </w:r>
      <w:proofErr w:type="gramStart"/>
      <w:r w:rsidR="006C405C" w:rsidRPr="00455176">
        <w:rPr>
          <w:rFonts w:ascii="Times New Roman" w:hAnsi="Times New Roman" w:cs="Times New Roman"/>
          <w:sz w:val="28"/>
          <w:szCs w:val="28"/>
        </w:rPr>
        <w:t>Контроль за</w:t>
      </w:r>
      <w:proofErr w:type="gramEnd"/>
      <w:r w:rsidR="006C405C" w:rsidRPr="00455176">
        <w:rPr>
          <w:rFonts w:ascii="Times New Roman" w:hAnsi="Times New Roman" w:cs="Times New Roman"/>
          <w:sz w:val="28"/>
          <w:szCs w:val="28"/>
        </w:rPr>
        <w:t xml:space="preserve"> исполнением настоящего постановления возложить на     заместителя  главы города</w:t>
      </w:r>
      <w:r w:rsidR="004E45C2" w:rsidRPr="004E45C2">
        <w:rPr>
          <w:rFonts w:ascii="Times New Roman" w:hAnsi="Times New Roman" w:cs="Times New Roman"/>
          <w:sz w:val="28"/>
          <w:szCs w:val="28"/>
        </w:rPr>
        <w:t xml:space="preserve"> </w:t>
      </w:r>
      <w:r w:rsidR="006C405C" w:rsidRPr="00455176">
        <w:rPr>
          <w:rFonts w:ascii="Times New Roman" w:hAnsi="Times New Roman" w:cs="Times New Roman"/>
          <w:sz w:val="28"/>
          <w:szCs w:val="28"/>
        </w:rPr>
        <w:t>-</w:t>
      </w:r>
      <w:r w:rsidR="004E45C2" w:rsidRPr="004E45C2">
        <w:rPr>
          <w:rFonts w:ascii="Times New Roman" w:hAnsi="Times New Roman" w:cs="Times New Roman"/>
          <w:sz w:val="28"/>
          <w:szCs w:val="28"/>
        </w:rPr>
        <w:t xml:space="preserve"> </w:t>
      </w:r>
      <w:r w:rsidR="006C405C" w:rsidRPr="00455176">
        <w:rPr>
          <w:rFonts w:ascii="Times New Roman" w:hAnsi="Times New Roman" w:cs="Times New Roman"/>
          <w:sz w:val="28"/>
          <w:szCs w:val="28"/>
        </w:rPr>
        <w:t xml:space="preserve">руководителя финансового управления </w:t>
      </w:r>
      <w:r w:rsidR="009761E9" w:rsidRPr="00455176">
        <w:rPr>
          <w:rFonts w:ascii="Times New Roman" w:hAnsi="Times New Roman" w:cs="Times New Roman"/>
          <w:sz w:val="28"/>
          <w:szCs w:val="28"/>
        </w:rPr>
        <w:t xml:space="preserve">администрации города </w:t>
      </w:r>
      <w:r w:rsidR="006C405C" w:rsidRPr="00455176">
        <w:rPr>
          <w:rFonts w:ascii="Times New Roman" w:hAnsi="Times New Roman" w:cs="Times New Roman"/>
          <w:sz w:val="28"/>
          <w:szCs w:val="28"/>
        </w:rPr>
        <w:t xml:space="preserve">С.А. </w:t>
      </w:r>
      <w:proofErr w:type="spellStart"/>
      <w:r w:rsidR="006C405C" w:rsidRPr="00455176">
        <w:rPr>
          <w:rFonts w:ascii="Times New Roman" w:hAnsi="Times New Roman" w:cs="Times New Roman"/>
          <w:sz w:val="28"/>
          <w:szCs w:val="28"/>
        </w:rPr>
        <w:t>Удович</w:t>
      </w:r>
      <w:proofErr w:type="spellEnd"/>
      <w:r w:rsidR="006C405C" w:rsidRPr="00455176">
        <w:rPr>
          <w:rFonts w:ascii="Times New Roman" w:hAnsi="Times New Roman" w:cs="Times New Roman"/>
          <w:sz w:val="28"/>
          <w:szCs w:val="28"/>
        </w:rPr>
        <w:t>.</w:t>
      </w:r>
    </w:p>
    <w:p w:rsidR="00652997" w:rsidRPr="00455176" w:rsidRDefault="00652997" w:rsidP="005E5B5F">
      <w:pPr>
        <w:pStyle w:val="afb"/>
        <w:ind w:right="285"/>
        <w:jc w:val="both"/>
        <w:rPr>
          <w:rFonts w:ascii="Times New Roman" w:hAnsi="Times New Roman" w:cs="Times New Roman"/>
          <w:sz w:val="28"/>
          <w:szCs w:val="28"/>
        </w:rPr>
      </w:pPr>
    </w:p>
    <w:p w:rsidR="00652997" w:rsidRPr="00455176" w:rsidRDefault="00652997" w:rsidP="005E5B5F">
      <w:pPr>
        <w:pStyle w:val="40"/>
        <w:shd w:val="clear" w:color="auto" w:fill="auto"/>
        <w:tabs>
          <w:tab w:val="left" w:pos="567"/>
          <w:tab w:val="left" w:pos="1134"/>
        </w:tabs>
        <w:spacing w:before="0" w:line="288" w:lineRule="auto"/>
        <w:ind w:right="285" w:firstLine="720"/>
        <w:jc w:val="both"/>
        <w:rPr>
          <w:sz w:val="28"/>
          <w:szCs w:val="28"/>
        </w:rPr>
      </w:pPr>
    </w:p>
    <w:p w:rsidR="00652997" w:rsidRPr="00455176" w:rsidRDefault="00652997" w:rsidP="005E5B5F">
      <w:pPr>
        <w:pStyle w:val="afb"/>
        <w:ind w:right="285"/>
        <w:jc w:val="both"/>
        <w:rPr>
          <w:rFonts w:ascii="Times New Roman" w:hAnsi="Times New Roman" w:cs="Times New Roman"/>
          <w:b/>
          <w:bCs/>
          <w:sz w:val="28"/>
          <w:szCs w:val="28"/>
        </w:rPr>
      </w:pPr>
      <w:r w:rsidRPr="00455176">
        <w:rPr>
          <w:rFonts w:ascii="Times New Roman" w:hAnsi="Times New Roman" w:cs="Times New Roman"/>
          <w:sz w:val="28"/>
          <w:szCs w:val="28"/>
        </w:rPr>
        <w:t xml:space="preserve">  Глава города                                                                                С.И.Сухарев</w:t>
      </w:r>
    </w:p>
    <w:p w:rsidR="00652997" w:rsidRPr="00455176" w:rsidRDefault="00652997" w:rsidP="005E5B5F">
      <w:pPr>
        <w:pStyle w:val="afb"/>
        <w:ind w:right="285"/>
        <w:jc w:val="both"/>
        <w:rPr>
          <w:rFonts w:ascii="Times New Roman" w:hAnsi="Times New Roman" w:cs="Times New Roman"/>
          <w:sz w:val="28"/>
          <w:szCs w:val="28"/>
        </w:rPr>
      </w:pPr>
    </w:p>
    <w:p w:rsidR="00652997" w:rsidRPr="00455176" w:rsidRDefault="00652997" w:rsidP="005E5B5F">
      <w:pPr>
        <w:ind w:right="285"/>
        <w:rPr>
          <w:rFonts w:ascii="Times New Roman" w:hAnsi="Times New Roman" w:cs="Times New Roman"/>
          <w:sz w:val="28"/>
          <w:szCs w:val="28"/>
        </w:rPr>
      </w:pPr>
    </w:p>
    <w:p w:rsidR="00652997" w:rsidRPr="00455176" w:rsidRDefault="00652997" w:rsidP="005E5B5F">
      <w:pPr>
        <w:ind w:right="285"/>
        <w:rPr>
          <w:rFonts w:ascii="Times New Roman" w:hAnsi="Times New Roman" w:cs="Times New Roman"/>
          <w:sz w:val="28"/>
          <w:szCs w:val="28"/>
        </w:rPr>
      </w:pPr>
    </w:p>
    <w:p w:rsidR="00652997" w:rsidRPr="00455176" w:rsidRDefault="00652997" w:rsidP="005E5B5F">
      <w:pPr>
        <w:ind w:right="285"/>
        <w:rPr>
          <w:rFonts w:ascii="Times New Roman" w:hAnsi="Times New Roman" w:cs="Times New Roman"/>
          <w:sz w:val="28"/>
          <w:szCs w:val="28"/>
        </w:rPr>
      </w:pPr>
    </w:p>
    <w:p w:rsidR="00652997" w:rsidRPr="00455176" w:rsidRDefault="00652997"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52997" w:rsidRPr="00455176" w:rsidRDefault="00652997"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52997" w:rsidRPr="00455176" w:rsidRDefault="00652997"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52997" w:rsidRPr="00455176" w:rsidRDefault="00652997"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4E45C2" w:rsidRPr="001919F1" w:rsidRDefault="004E45C2" w:rsidP="005E5B5F">
      <w:pPr>
        <w:pStyle w:val="41"/>
        <w:shd w:val="clear" w:color="auto" w:fill="auto"/>
        <w:tabs>
          <w:tab w:val="right" w:leader="underscore" w:pos="5476"/>
          <w:tab w:val="left" w:leader="underscore" w:pos="6018"/>
        </w:tabs>
        <w:spacing w:after="0" w:line="240" w:lineRule="auto"/>
        <w:ind w:right="285" w:firstLine="709"/>
        <w:jc w:val="right"/>
        <w:rPr>
          <w:sz w:val="28"/>
          <w:szCs w:val="28"/>
        </w:rPr>
      </w:pPr>
    </w:p>
    <w:p w:rsidR="00652997"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right"/>
        <w:rPr>
          <w:sz w:val="28"/>
          <w:szCs w:val="28"/>
        </w:rPr>
      </w:pPr>
      <w:r w:rsidRPr="001919F1">
        <w:rPr>
          <w:sz w:val="28"/>
          <w:szCs w:val="28"/>
        </w:rPr>
        <w:lastRenderedPageBreak/>
        <w:t>УТВЕРЖДЕН</w:t>
      </w:r>
    </w:p>
    <w:p w:rsidR="00455176" w:rsidRPr="00455176" w:rsidRDefault="00B400FD" w:rsidP="005E5B5F">
      <w:pPr>
        <w:pStyle w:val="41"/>
        <w:shd w:val="clear" w:color="auto" w:fill="auto"/>
        <w:tabs>
          <w:tab w:val="right" w:leader="underscore" w:pos="5476"/>
          <w:tab w:val="left" w:leader="underscore" w:pos="6018"/>
        </w:tabs>
        <w:spacing w:after="0" w:line="240" w:lineRule="auto"/>
        <w:ind w:right="285" w:firstLine="709"/>
        <w:jc w:val="right"/>
        <w:rPr>
          <w:sz w:val="28"/>
          <w:szCs w:val="28"/>
        </w:rPr>
      </w:pPr>
      <w:r>
        <w:rPr>
          <w:sz w:val="28"/>
          <w:szCs w:val="28"/>
        </w:rPr>
        <w:t>постановлением</w:t>
      </w:r>
    </w:p>
    <w:p w:rsidR="00455176" w:rsidRPr="00455176" w:rsidRDefault="00455176" w:rsidP="005E5B5F">
      <w:pPr>
        <w:pStyle w:val="41"/>
        <w:shd w:val="clear" w:color="auto" w:fill="auto"/>
        <w:tabs>
          <w:tab w:val="right" w:leader="underscore" w:pos="5476"/>
          <w:tab w:val="left" w:leader="underscore" w:pos="6018"/>
        </w:tabs>
        <w:spacing w:after="0" w:line="240" w:lineRule="auto"/>
        <w:ind w:right="285" w:firstLine="709"/>
        <w:jc w:val="right"/>
        <w:rPr>
          <w:sz w:val="28"/>
          <w:szCs w:val="28"/>
        </w:rPr>
      </w:pPr>
      <w:r w:rsidRPr="00455176">
        <w:rPr>
          <w:sz w:val="28"/>
          <w:szCs w:val="28"/>
        </w:rPr>
        <w:t>администрации города</w:t>
      </w:r>
    </w:p>
    <w:p w:rsidR="00455176" w:rsidRPr="001919F1" w:rsidRDefault="009F21B4"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r w:rsidRPr="001919F1">
        <w:rPr>
          <w:sz w:val="28"/>
          <w:szCs w:val="28"/>
        </w:rPr>
        <w:t xml:space="preserve">                                                                                    </w:t>
      </w:r>
      <w:r w:rsidR="00455176" w:rsidRPr="00455176">
        <w:rPr>
          <w:sz w:val="28"/>
          <w:szCs w:val="28"/>
        </w:rPr>
        <w:t xml:space="preserve">от </w:t>
      </w:r>
      <w:r w:rsidR="001919F1">
        <w:rPr>
          <w:sz w:val="28"/>
          <w:szCs w:val="28"/>
        </w:rPr>
        <w:t>13.01.2020</w:t>
      </w:r>
      <w:r w:rsidR="00455176" w:rsidRPr="00455176">
        <w:rPr>
          <w:sz w:val="28"/>
          <w:szCs w:val="28"/>
        </w:rPr>
        <w:t xml:space="preserve"> №</w:t>
      </w:r>
      <w:r w:rsidR="001919F1">
        <w:rPr>
          <w:sz w:val="28"/>
          <w:szCs w:val="28"/>
        </w:rPr>
        <w:t>12-п</w:t>
      </w:r>
      <w:r w:rsidRPr="001919F1">
        <w:rPr>
          <w:sz w:val="28"/>
          <w:szCs w:val="28"/>
        </w:rPr>
        <w:t xml:space="preserve"> </w:t>
      </w: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1919F1"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36"/>
          <w:szCs w:val="36"/>
        </w:rPr>
      </w:pPr>
      <w:r w:rsidRPr="00B400FD">
        <w:rPr>
          <w:sz w:val="36"/>
          <w:szCs w:val="36"/>
        </w:rPr>
        <w:t xml:space="preserve">Бюджетный прогноз города Назарово на период </w:t>
      </w: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36"/>
          <w:szCs w:val="36"/>
        </w:rPr>
      </w:pPr>
      <w:r w:rsidRPr="00B400FD">
        <w:rPr>
          <w:sz w:val="36"/>
          <w:szCs w:val="36"/>
        </w:rPr>
        <w:t>до 2025 года</w:t>
      </w: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p w:rsidR="00B400FD" w:rsidRPr="00B400FD" w:rsidRDefault="00B400FD" w:rsidP="005E5B5F">
      <w:pPr>
        <w:pStyle w:val="41"/>
        <w:shd w:val="clear" w:color="auto" w:fill="auto"/>
        <w:tabs>
          <w:tab w:val="right" w:leader="underscore" w:pos="5476"/>
          <w:tab w:val="left" w:leader="underscore" w:pos="6018"/>
        </w:tabs>
        <w:spacing w:after="0" w:line="240" w:lineRule="auto"/>
        <w:ind w:right="285" w:firstLine="709"/>
        <w:jc w:val="center"/>
        <w:rPr>
          <w:sz w:val="28"/>
          <w:szCs w:val="28"/>
        </w:rPr>
      </w:pPr>
    </w:p>
    <w:sdt>
      <w:sdtPr>
        <w:rPr>
          <w:rFonts w:ascii="Times New Roman" w:eastAsia="Courier New" w:hAnsi="Times New Roman" w:cs="Times New Roman"/>
          <w:b w:val="0"/>
          <w:bCs w:val="0"/>
          <w:color w:val="000000"/>
          <w:sz w:val="24"/>
          <w:szCs w:val="24"/>
          <w:lang w:eastAsia="ru-RU" w:bidi="ru-RU"/>
        </w:rPr>
        <w:id w:val="6115754"/>
        <w:docPartObj>
          <w:docPartGallery w:val="Table of Contents"/>
          <w:docPartUnique/>
        </w:docPartObj>
      </w:sdtPr>
      <w:sdtContent>
        <w:p w:rsidR="006C463F" w:rsidRPr="00455176" w:rsidRDefault="006C463F" w:rsidP="005E5B5F">
          <w:pPr>
            <w:pStyle w:val="afa"/>
            <w:ind w:right="285"/>
            <w:jc w:val="center"/>
            <w:rPr>
              <w:rFonts w:ascii="Times New Roman" w:hAnsi="Times New Roman" w:cs="Times New Roman"/>
              <w:color w:val="auto"/>
            </w:rPr>
          </w:pPr>
          <w:r w:rsidRPr="00455176">
            <w:rPr>
              <w:rFonts w:ascii="Times New Roman" w:hAnsi="Times New Roman" w:cs="Times New Roman"/>
              <w:color w:val="auto"/>
            </w:rPr>
            <w:t>Оглавление</w:t>
          </w:r>
        </w:p>
        <w:p w:rsidR="00FA3A94" w:rsidRPr="00455176" w:rsidRDefault="00FA3A94" w:rsidP="005E5B5F">
          <w:pPr>
            <w:ind w:right="285"/>
            <w:rPr>
              <w:rFonts w:ascii="Times New Roman" w:hAnsi="Times New Roman" w:cs="Times New Roman"/>
              <w:sz w:val="28"/>
              <w:szCs w:val="28"/>
              <w:lang w:eastAsia="en-US" w:bidi="ar-SA"/>
            </w:rPr>
          </w:pPr>
        </w:p>
        <w:p w:rsidR="00FA3A94" w:rsidRPr="00455176" w:rsidRDefault="00FA3A94" w:rsidP="005E5B5F">
          <w:pPr>
            <w:ind w:right="285"/>
            <w:rPr>
              <w:rFonts w:ascii="Times New Roman" w:hAnsi="Times New Roman" w:cs="Times New Roman"/>
              <w:sz w:val="28"/>
              <w:szCs w:val="28"/>
              <w:lang w:eastAsia="en-US" w:bidi="ar-SA"/>
            </w:rPr>
          </w:pPr>
        </w:p>
        <w:p w:rsidR="00FA3A94" w:rsidRPr="00455176" w:rsidRDefault="00985815" w:rsidP="005E5B5F">
          <w:pPr>
            <w:pStyle w:val="12"/>
            <w:tabs>
              <w:tab w:val="right" w:leader="dot" w:pos="9415"/>
            </w:tabs>
            <w:ind w:right="285"/>
            <w:rPr>
              <w:rFonts w:ascii="Times New Roman" w:hAnsi="Times New Roman" w:cs="Times New Roman"/>
              <w:noProof/>
              <w:sz w:val="28"/>
              <w:szCs w:val="28"/>
              <w:lang w:eastAsia="ru-RU"/>
            </w:rPr>
          </w:pPr>
          <w:r w:rsidRPr="00985815">
            <w:rPr>
              <w:rFonts w:ascii="Times New Roman" w:hAnsi="Times New Roman" w:cs="Times New Roman"/>
              <w:sz w:val="28"/>
              <w:szCs w:val="28"/>
            </w:rPr>
            <w:fldChar w:fldCharType="begin"/>
          </w:r>
          <w:r w:rsidR="006C463F" w:rsidRPr="00455176">
            <w:rPr>
              <w:rFonts w:ascii="Times New Roman" w:hAnsi="Times New Roman" w:cs="Times New Roman"/>
              <w:sz w:val="28"/>
              <w:szCs w:val="28"/>
            </w:rPr>
            <w:instrText xml:space="preserve"> TOC \o "1-3" \h \z \u </w:instrText>
          </w:r>
          <w:r w:rsidRPr="00985815">
            <w:rPr>
              <w:rFonts w:ascii="Times New Roman" w:hAnsi="Times New Roman" w:cs="Times New Roman"/>
              <w:sz w:val="28"/>
              <w:szCs w:val="28"/>
            </w:rPr>
            <w:fldChar w:fldCharType="separate"/>
          </w:r>
          <w:hyperlink w:anchor="_Toc28331879" w:history="1">
            <w:r w:rsidR="00FA3A94" w:rsidRPr="00455176">
              <w:rPr>
                <w:rStyle w:val="a3"/>
                <w:rFonts w:ascii="Times New Roman" w:hAnsi="Times New Roman" w:cs="Times New Roman"/>
                <w:noProof/>
                <w:sz w:val="28"/>
                <w:szCs w:val="28"/>
              </w:rPr>
              <w:t>Бюджетный прогноз города Назарово на период до 2025 года</w:t>
            </w:r>
            <w:r w:rsidR="00FA3A94" w:rsidRPr="00455176">
              <w:rPr>
                <w:rFonts w:ascii="Times New Roman" w:hAnsi="Times New Roman" w:cs="Times New Roman"/>
                <w:noProof/>
                <w:webHidden/>
                <w:sz w:val="28"/>
                <w:szCs w:val="28"/>
              </w:rPr>
              <w:tab/>
            </w:r>
            <w:r w:rsidRPr="00455176">
              <w:rPr>
                <w:rFonts w:ascii="Times New Roman" w:hAnsi="Times New Roman" w:cs="Times New Roman"/>
                <w:noProof/>
                <w:webHidden/>
                <w:sz w:val="28"/>
                <w:szCs w:val="28"/>
              </w:rPr>
              <w:fldChar w:fldCharType="begin"/>
            </w:r>
            <w:r w:rsidR="00FA3A94" w:rsidRPr="00455176">
              <w:rPr>
                <w:rFonts w:ascii="Times New Roman" w:hAnsi="Times New Roman" w:cs="Times New Roman"/>
                <w:noProof/>
                <w:webHidden/>
                <w:sz w:val="28"/>
                <w:szCs w:val="28"/>
              </w:rPr>
              <w:instrText xml:space="preserve"> PAGEREF _Toc28331879 \h </w:instrText>
            </w:r>
            <w:r w:rsidRPr="00455176">
              <w:rPr>
                <w:rFonts w:ascii="Times New Roman" w:hAnsi="Times New Roman" w:cs="Times New Roman"/>
                <w:noProof/>
                <w:webHidden/>
                <w:sz w:val="28"/>
                <w:szCs w:val="28"/>
              </w:rPr>
            </w:r>
            <w:r w:rsidRPr="00455176">
              <w:rPr>
                <w:rFonts w:ascii="Times New Roman" w:hAnsi="Times New Roman" w:cs="Times New Roman"/>
                <w:noProof/>
                <w:webHidden/>
                <w:sz w:val="28"/>
                <w:szCs w:val="28"/>
              </w:rPr>
              <w:fldChar w:fldCharType="separate"/>
            </w:r>
            <w:r w:rsidR="00023E5C">
              <w:rPr>
                <w:rFonts w:ascii="Times New Roman" w:hAnsi="Times New Roman" w:cs="Times New Roman"/>
                <w:noProof/>
                <w:webHidden/>
                <w:sz w:val="28"/>
                <w:szCs w:val="28"/>
              </w:rPr>
              <w:t>4</w:t>
            </w:r>
            <w:r w:rsidRPr="00455176">
              <w:rPr>
                <w:rFonts w:ascii="Times New Roman" w:hAnsi="Times New Roman" w:cs="Times New Roman"/>
                <w:noProof/>
                <w:webHidden/>
                <w:sz w:val="28"/>
                <w:szCs w:val="28"/>
              </w:rPr>
              <w:fldChar w:fldCharType="end"/>
            </w:r>
          </w:hyperlink>
        </w:p>
        <w:p w:rsidR="00FA3A94" w:rsidRPr="00455176" w:rsidRDefault="00985815" w:rsidP="005E5B5F">
          <w:pPr>
            <w:pStyle w:val="27"/>
            <w:tabs>
              <w:tab w:val="right" w:leader="dot" w:pos="9415"/>
            </w:tabs>
            <w:ind w:right="285"/>
            <w:rPr>
              <w:rFonts w:ascii="Times New Roman" w:hAnsi="Times New Roman" w:cs="Times New Roman"/>
              <w:noProof/>
              <w:sz w:val="28"/>
              <w:szCs w:val="28"/>
              <w:lang w:eastAsia="ru-RU"/>
            </w:rPr>
          </w:pPr>
          <w:hyperlink w:anchor="_Toc28331880" w:history="1">
            <w:r w:rsidR="00FA3A94" w:rsidRPr="00455176">
              <w:rPr>
                <w:rStyle w:val="a3"/>
                <w:rFonts w:ascii="Times New Roman" w:hAnsi="Times New Roman" w:cs="Times New Roman"/>
                <w:noProof/>
                <w:sz w:val="28"/>
                <w:szCs w:val="28"/>
                <w:lang w:bidi="ru-RU"/>
              </w:rPr>
              <w:t>Введение</w:t>
            </w:r>
            <w:r w:rsidR="00FA3A94" w:rsidRPr="00455176">
              <w:rPr>
                <w:rFonts w:ascii="Times New Roman" w:hAnsi="Times New Roman" w:cs="Times New Roman"/>
                <w:noProof/>
                <w:webHidden/>
                <w:sz w:val="28"/>
                <w:szCs w:val="28"/>
              </w:rPr>
              <w:tab/>
            </w:r>
            <w:r w:rsidRPr="00455176">
              <w:rPr>
                <w:rFonts w:ascii="Times New Roman" w:hAnsi="Times New Roman" w:cs="Times New Roman"/>
                <w:noProof/>
                <w:webHidden/>
                <w:sz w:val="28"/>
                <w:szCs w:val="28"/>
              </w:rPr>
              <w:fldChar w:fldCharType="begin"/>
            </w:r>
            <w:r w:rsidR="00FA3A94" w:rsidRPr="00455176">
              <w:rPr>
                <w:rFonts w:ascii="Times New Roman" w:hAnsi="Times New Roman" w:cs="Times New Roman"/>
                <w:noProof/>
                <w:webHidden/>
                <w:sz w:val="28"/>
                <w:szCs w:val="28"/>
              </w:rPr>
              <w:instrText xml:space="preserve"> PAGEREF _Toc28331880 \h </w:instrText>
            </w:r>
            <w:r w:rsidRPr="00455176">
              <w:rPr>
                <w:rFonts w:ascii="Times New Roman" w:hAnsi="Times New Roman" w:cs="Times New Roman"/>
                <w:noProof/>
                <w:webHidden/>
                <w:sz w:val="28"/>
                <w:szCs w:val="28"/>
              </w:rPr>
            </w:r>
            <w:r w:rsidRPr="00455176">
              <w:rPr>
                <w:rFonts w:ascii="Times New Roman" w:hAnsi="Times New Roman" w:cs="Times New Roman"/>
                <w:noProof/>
                <w:webHidden/>
                <w:sz w:val="28"/>
                <w:szCs w:val="28"/>
              </w:rPr>
              <w:fldChar w:fldCharType="separate"/>
            </w:r>
            <w:r w:rsidR="00023E5C">
              <w:rPr>
                <w:rFonts w:ascii="Times New Roman" w:hAnsi="Times New Roman" w:cs="Times New Roman"/>
                <w:noProof/>
                <w:webHidden/>
                <w:sz w:val="28"/>
                <w:szCs w:val="28"/>
              </w:rPr>
              <w:t>4</w:t>
            </w:r>
            <w:r w:rsidRPr="00455176">
              <w:rPr>
                <w:rFonts w:ascii="Times New Roman" w:hAnsi="Times New Roman" w:cs="Times New Roman"/>
                <w:noProof/>
                <w:webHidden/>
                <w:sz w:val="28"/>
                <w:szCs w:val="28"/>
              </w:rPr>
              <w:fldChar w:fldCharType="end"/>
            </w:r>
          </w:hyperlink>
        </w:p>
        <w:p w:rsidR="00FA3A94" w:rsidRPr="00455176" w:rsidRDefault="00985815" w:rsidP="005E5B5F">
          <w:pPr>
            <w:pStyle w:val="12"/>
            <w:tabs>
              <w:tab w:val="left" w:pos="440"/>
              <w:tab w:val="right" w:leader="dot" w:pos="9415"/>
            </w:tabs>
            <w:ind w:right="285"/>
            <w:rPr>
              <w:rFonts w:ascii="Times New Roman" w:hAnsi="Times New Roman" w:cs="Times New Roman"/>
              <w:noProof/>
              <w:sz w:val="28"/>
              <w:szCs w:val="28"/>
              <w:lang w:eastAsia="ru-RU"/>
            </w:rPr>
          </w:pPr>
          <w:hyperlink w:anchor="_Toc28331881" w:history="1">
            <w:r w:rsidR="00FA3A94" w:rsidRPr="00455176">
              <w:rPr>
                <w:rStyle w:val="a3"/>
                <w:rFonts w:ascii="Times New Roman" w:hAnsi="Times New Roman" w:cs="Times New Roman"/>
                <w:noProof/>
                <w:sz w:val="28"/>
                <w:szCs w:val="28"/>
              </w:rPr>
              <w:t>I.</w:t>
            </w:r>
            <w:r w:rsidR="00FA3A94" w:rsidRPr="00455176">
              <w:rPr>
                <w:rFonts w:ascii="Times New Roman" w:hAnsi="Times New Roman" w:cs="Times New Roman"/>
                <w:noProof/>
                <w:sz w:val="28"/>
                <w:szCs w:val="28"/>
                <w:lang w:eastAsia="ru-RU"/>
              </w:rPr>
              <w:tab/>
            </w:r>
            <w:r w:rsidR="00FA3A94" w:rsidRPr="00455176">
              <w:rPr>
                <w:rStyle w:val="a3"/>
                <w:rFonts w:ascii="Times New Roman" w:hAnsi="Times New Roman" w:cs="Times New Roman"/>
                <w:noProof/>
                <w:sz w:val="28"/>
                <w:szCs w:val="28"/>
              </w:rPr>
              <w:t>Основные итоги исполнения бюджета города Назарово за 2018 год,  условия формирования бюджетного прогноза города Назарово  на период до 2025 года</w:t>
            </w:r>
            <w:r w:rsidR="00FA3A94" w:rsidRPr="00455176">
              <w:rPr>
                <w:rFonts w:ascii="Times New Roman" w:hAnsi="Times New Roman" w:cs="Times New Roman"/>
                <w:noProof/>
                <w:webHidden/>
                <w:sz w:val="28"/>
                <w:szCs w:val="28"/>
              </w:rPr>
              <w:tab/>
            </w:r>
            <w:r w:rsidRPr="00455176">
              <w:rPr>
                <w:rFonts w:ascii="Times New Roman" w:hAnsi="Times New Roman" w:cs="Times New Roman"/>
                <w:noProof/>
                <w:webHidden/>
                <w:sz w:val="28"/>
                <w:szCs w:val="28"/>
              </w:rPr>
              <w:fldChar w:fldCharType="begin"/>
            </w:r>
            <w:r w:rsidR="00FA3A94" w:rsidRPr="00455176">
              <w:rPr>
                <w:rFonts w:ascii="Times New Roman" w:hAnsi="Times New Roman" w:cs="Times New Roman"/>
                <w:noProof/>
                <w:webHidden/>
                <w:sz w:val="28"/>
                <w:szCs w:val="28"/>
              </w:rPr>
              <w:instrText xml:space="preserve"> PAGEREF _Toc28331881 \h </w:instrText>
            </w:r>
            <w:r w:rsidRPr="00455176">
              <w:rPr>
                <w:rFonts w:ascii="Times New Roman" w:hAnsi="Times New Roman" w:cs="Times New Roman"/>
                <w:noProof/>
                <w:webHidden/>
                <w:sz w:val="28"/>
                <w:szCs w:val="28"/>
              </w:rPr>
            </w:r>
            <w:r w:rsidRPr="00455176">
              <w:rPr>
                <w:rFonts w:ascii="Times New Roman" w:hAnsi="Times New Roman" w:cs="Times New Roman"/>
                <w:noProof/>
                <w:webHidden/>
                <w:sz w:val="28"/>
                <w:szCs w:val="28"/>
              </w:rPr>
              <w:fldChar w:fldCharType="separate"/>
            </w:r>
            <w:r w:rsidR="00023E5C">
              <w:rPr>
                <w:rFonts w:ascii="Times New Roman" w:hAnsi="Times New Roman" w:cs="Times New Roman"/>
                <w:noProof/>
                <w:webHidden/>
                <w:sz w:val="28"/>
                <w:szCs w:val="28"/>
              </w:rPr>
              <w:t>4</w:t>
            </w:r>
            <w:r w:rsidRPr="00455176">
              <w:rPr>
                <w:rFonts w:ascii="Times New Roman" w:hAnsi="Times New Roman" w:cs="Times New Roman"/>
                <w:noProof/>
                <w:webHidden/>
                <w:sz w:val="28"/>
                <w:szCs w:val="28"/>
              </w:rPr>
              <w:fldChar w:fldCharType="end"/>
            </w:r>
          </w:hyperlink>
        </w:p>
        <w:p w:rsidR="00FA3A94" w:rsidRPr="00455176" w:rsidRDefault="00985815" w:rsidP="005E5B5F">
          <w:pPr>
            <w:pStyle w:val="12"/>
            <w:tabs>
              <w:tab w:val="right" w:leader="dot" w:pos="9415"/>
            </w:tabs>
            <w:ind w:right="285"/>
            <w:rPr>
              <w:rFonts w:ascii="Times New Roman" w:hAnsi="Times New Roman" w:cs="Times New Roman"/>
              <w:noProof/>
              <w:sz w:val="28"/>
              <w:szCs w:val="28"/>
              <w:lang w:eastAsia="ru-RU"/>
            </w:rPr>
          </w:pPr>
          <w:hyperlink w:anchor="_Toc28331882" w:history="1">
            <w:r w:rsidR="00FA3A94" w:rsidRPr="00455176">
              <w:rPr>
                <w:rStyle w:val="a3"/>
                <w:rFonts w:ascii="Times New Roman" w:hAnsi="Times New Roman" w:cs="Times New Roman"/>
                <w:noProof/>
                <w:sz w:val="28"/>
                <w:szCs w:val="28"/>
                <w:lang w:val="en-US"/>
              </w:rPr>
              <w:t>II</w:t>
            </w:r>
            <w:r w:rsidR="00FA3A94" w:rsidRPr="00455176">
              <w:rPr>
                <w:rStyle w:val="a3"/>
                <w:rFonts w:ascii="Times New Roman" w:hAnsi="Times New Roman" w:cs="Times New Roman"/>
                <w:noProof/>
                <w:sz w:val="28"/>
                <w:szCs w:val="28"/>
              </w:rPr>
              <w:t>. Цели и задачи Бюджетного прогноза города Назарово до 2025 года</w:t>
            </w:r>
            <w:r w:rsidR="00FA3A94" w:rsidRPr="00455176">
              <w:rPr>
                <w:rFonts w:ascii="Times New Roman" w:hAnsi="Times New Roman" w:cs="Times New Roman"/>
                <w:noProof/>
                <w:webHidden/>
                <w:sz w:val="28"/>
                <w:szCs w:val="28"/>
              </w:rPr>
              <w:tab/>
            </w:r>
            <w:r w:rsidRPr="00455176">
              <w:rPr>
                <w:rFonts w:ascii="Times New Roman" w:hAnsi="Times New Roman" w:cs="Times New Roman"/>
                <w:noProof/>
                <w:webHidden/>
                <w:sz w:val="28"/>
                <w:szCs w:val="28"/>
              </w:rPr>
              <w:fldChar w:fldCharType="begin"/>
            </w:r>
            <w:r w:rsidR="00FA3A94" w:rsidRPr="00455176">
              <w:rPr>
                <w:rFonts w:ascii="Times New Roman" w:hAnsi="Times New Roman" w:cs="Times New Roman"/>
                <w:noProof/>
                <w:webHidden/>
                <w:sz w:val="28"/>
                <w:szCs w:val="28"/>
              </w:rPr>
              <w:instrText xml:space="preserve"> PAGEREF _Toc28331882 \h </w:instrText>
            </w:r>
            <w:r w:rsidRPr="00455176">
              <w:rPr>
                <w:rFonts w:ascii="Times New Roman" w:hAnsi="Times New Roman" w:cs="Times New Roman"/>
                <w:noProof/>
                <w:webHidden/>
                <w:sz w:val="28"/>
                <w:szCs w:val="28"/>
              </w:rPr>
            </w:r>
            <w:r w:rsidRPr="00455176">
              <w:rPr>
                <w:rFonts w:ascii="Times New Roman" w:hAnsi="Times New Roman" w:cs="Times New Roman"/>
                <w:noProof/>
                <w:webHidden/>
                <w:sz w:val="28"/>
                <w:szCs w:val="28"/>
              </w:rPr>
              <w:fldChar w:fldCharType="separate"/>
            </w:r>
            <w:r w:rsidR="00023E5C">
              <w:rPr>
                <w:rFonts w:ascii="Times New Roman" w:hAnsi="Times New Roman" w:cs="Times New Roman"/>
                <w:noProof/>
                <w:webHidden/>
                <w:sz w:val="28"/>
                <w:szCs w:val="28"/>
              </w:rPr>
              <w:t>7</w:t>
            </w:r>
            <w:r w:rsidRPr="00455176">
              <w:rPr>
                <w:rFonts w:ascii="Times New Roman" w:hAnsi="Times New Roman" w:cs="Times New Roman"/>
                <w:noProof/>
                <w:webHidden/>
                <w:sz w:val="28"/>
                <w:szCs w:val="28"/>
              </w:rPr>
              <w:fldChar w:fldCharType="end"/>
            </w:r>
          </w:hyperlink>
        </w:p>
        <w:p w:rsidR="00FA3A94" w:rsidRPr="00455176" w:rsidRDefault="00985815" w:rsidP="005E5B5F">
          <w:pPr>
            <w:pStyle w:val="12"/>
            <w:tabs>
              <w:tab w:val="right" w:leader="dot" w:pos="9415"/>
            </w:tabs>
            <w:ind w:right="285"/>
            <w:rPr>
              <w:rFonts w:ascii="Times New Roman" w:hAnsi="Times New Roman" w:cs="Times New Roman"/>
              <w:noProof/>
              <w:sz w:val="28"/>
              <w:szCs w:val="28"/>
              <w:lang w:eastAsia="ru-RU"/>
            </w:rPr>
          </w:pPr>
          <w:hyperlink w:anchor="_Toc28331883" w:history="1">
            <w:r w:rsidR="00FA3A94" w:rsidRPr="00455176">
              <w:rPr>
                <w:rStyle w:val="a3"/>
                <w:rFonts w:ascii="Times New Roman" w:hAnsi="Times New Roman" w:cs="Times New Roman"/>
                <w:noProof/>
                <w:sz w:val="28"/>
                <w:szCs w:val="28"/>
                <w:lang w:val="en-US"/>
              </w:rPr>
              <w:t>III</w:t>
            </w:r>
            <w:r w:rsidR="00FA3A94" w:rsidRPr="00455176">
              <w:rPr>
                <w:rStyle w:val="a3"/>
                <w:rFonts w:ascii="Times New Roman" w:hAnsi="Times New Roman" w:cs="Times New Roman"/>
                <w:noProof/>
                <w:sz w:val="28"/>
                <w:szCs w:val="28"/>
              </w:rPr>
              <w:t>. Основные подходы к формированию налоговой, бюджетной и долговой политики</w:t>
            </w:r>
            <w:r w:rsidR="00FA3A94" w:rsidRPr="00455176">
              <w:rPr>
                <w:rFonts w:ascii="Times New Roman" w:hAnsi="Times New Roman" w:cs="Times New Roman"/>
                <w:noProof/>
                <w:webHidden/>
                <w:sz w:val="28"/>
                <w:szCs w:val="28"/>
              </w:rPr>
              <w:tab/>
            </w:r>
            <w:r w:rsidRPr="00455176">
              <w:rPr>
                <w:rFonts w:ascii="Times New Roman" w:hAnsi="Times New Roman" w:cs="Times New Roman"/>
                <w:noProof/>
                <w:webHidden/>
                <w:sz w:val="28"/>
                <w:szCs w:val="28"/>
              </w:rPr>
              <w:fldChar w:fldCharType="begin"/>
            </w:r>
            <w:r w:rsidR="00FA3A94" w:rsidRPr="00455176">
              <w:rPr>
                <w:rFonts w:ascii="Times New Roman" w:hAnsi="Times New Roman" w:cs="Times New Roman"/>
                <w:noProof/>
                <w:webHidden/>
                <w:sz w:val="28"/>
                <w:szCs w:val="28"/>
              </w:rPr>
              <w:instrText xml:space="preserve"> PAGEREF _Toc28331883 \h </w:instrText>
            </w:r>
            <w:r w:rsidRPr="00455176">
              <w:rPr>
                <w:rFonts w:ascii="Times New Roman" w:hAnsi="Times New Roman" w:cs="Times New Roman"/>
                <w:noProof/>
                <w:webHidden/>
                <w:sz w:val="28"/>
                <w:szCs w:val="28"/>
              </w:rPr>
            </w:r>
            <w:r w:rsidRPr="00455176">
              <w:rPr>
                <w:rFonts w:ascii="Times New Roman" w:hAnsi="Times New Roman" w:cs="Times New Roman"/>
                <w:noProof/>
                <w:webHidden/>
                <w:sz w:val="28"/>
                <w:szCs w:val="28"/>
              </w:rPr>
              <w:fldChar w:fldCharType="separate"/>
            </w:r>
            <w:r w:rsidR="00023E5C">
              <w:rPr>
                <w:rFonts w:ascii="Times New Roman" w:hAnsi="Times New Roman" w:cs="Times New Roman"/>
                <w:noProof/>
                <w:webHidden/>
                <w:sz w:val="28"/>
                <w:szCs w:val="28"/>
              </w:rPr>
              <w:t>10</w:t>
            </w:r>
            <w:r w:rsidRPr="00455176">
              <w:rPr>
                <w:rFonts w:ascii="Times New Roman" w:hAnsi="Times New Roman" w:cs="Times New Roman"/>
                <w:noProof/>
                <w:webHidden/>
                <w:sz w:val="28"/>
                <w:szCs w:val="28"/>
              </w:rPr>
              <w:fldChar w:fldCharType="end"/>
            </w:r>
          </w:hyperlink>
        </w:p>
        <w:p w:rsidR="00FA3A94" w:rsidRPr="00455176" w:rsidRDefault="00985815" w:rsidP="005E5B5F">
          <w:pPr>
            <w:pStyle w:val="12"/>
            <w:tabs>
              <w:tab w:val="right" w:leader="dot" w:pos="9415"/>
            </w:tabs>
            <w:ind w:right="285"/>
            <w:rPr>
              <w:rFonts w:ascii="Times New Roman" w:hAnsi="Times New Roman" w:cs="Times New Roman"/>
              <w:noProof/>
              <w:sz w:val="28"/>
              <w:szCs w:val="28"/>
              <w:lang w:eastAsia="ru-RU"/>
            </w:rPr>
          </w:pPr>
          <w:hyperlink w:anchor="_Toc28331884" w:history="1">
            <w:r w:rsidR="00FA3A94" w:rsidRPr="00455176">
              <w:rPr>
                <w:rStyle w:val="a3"/>
                <w:rFonts w:ascii="Times New Roman" w:hAnsi="Times New Roman" w:cs="Times New Roman"/>
                <w:noProof/>
                <w:sz w:val="28"/>
                <w:szCs w:val="28"/>
                <w:lang w:val="en-US"/>
              </w:rPr>
              <w:t>IV</w:t>
            </w:r>
            <w:r w:rsidR="00FA3A94" w:rsidRPr="00455176">
              <w:rPr>
                <w:rStyle w:val="a3"/>
                <w:rFonts w:ascii="Times New Roman" w:hAnsi="Times New Roman" w:cs="Times New Roman"/>
                <w:noProof/>
                <w:sz w:val="28"/>
                <w:szCs w:val="28"/>
              </w:rPr>
              <w:t>. Прогноз основных характеристик бюджета города Назарово на период до 2025 года</w:t>
            </w:r>
            <w:r w:rsidR="00FA3A94" w:rsidRPr="00455176">
              <w:rPr>
                <w:rFonts w:ascii="Times New Roman" w:hAnsi="Times New Roman" w:cs="Times New Roman"/>
                <w:noProof/>
                <w:webHidden/>
                <w:sz w:val="28"/>
                <w:szCs w:val="28"/>
              </w:rPr>
              <w:tab/>
            </w:r>
            <w:r w:rsidRPr="00455176">
              <w:rPr>
                <w:rFonts w:ascii="Times New Roman" w:hAnsi="Times New Roman" w:cs="Times New Roman"/>
                <w:noProof/>
                <w:webHidden/>
                <w:sz w:val="28"/>
                <w:szCs w:val="28"/>
              </w:rPr>
              <w:fldChar w:fldCharType="begin"/>
            </w:r>
            <w:r w:rsidR="00FA3A94" w:rsidRPr="00455176">
              <w:rPr>
                <w:rFonts w:ascii="Times New Roman" w:hAnsi="Times New Roman" w:cs="Times New Roman"/>
                <w:noProof/>
                <w:webHidden/>
                <w:sz w:val="28"/>
                <w:szCs w:val="28"/>
              </w:rPr>
              <w:instrText xml:space="preserve"> PAGEREF _Toc28331884 \h </w:instrText>
            </w:r>
            <w:r w:rsidRPr="00455176">
              <w:rPr>
                <w:rFonts w:ascii="Times New Roman" w:hAnsi="Times New Roman" w:cs="Times New Roman"/>
                <w:noProof/>
                <w:webHidden/>
                <w:sz w:val="28"/>
                <w:szCs w:val="28"/>
              </w:rPr>
            </w:r>
            <w:r w:rsidRPr="00455176">
              <w:rPr>
                <w:rFonts w:ascii="Times New Roman" w:hAnsi="Times New Roman" w:cs="Times New Roman"/>
                <w:noProof/>
                <w:webHidden/>
                <w:sz w:val="28"/>
                <w:szCs w:val="28"/>
              </w:rPr>
              <w:fldChar w:fldCharType="separate"/>
            </w:r>
            <w:r w:rsidR="00023E5C">
              <w:rPr>
                <w:rFonts w:ascii="Times New Roman" w:hAnsi="Times New Roman" w:cs="Times New Roman"/>
                <w:noProof/>
                <w:webHidden/>
                <w:sz w:val="28"/>
                <w:szCs w:val="28"/>
              </w:rPr>
              <w:t>11</w:t>
            </w:r>
            <w:r w:rsidRPr="00455176">
              <w:rPr>
                <w:rFonts w:ascii="Times New Roman" w:hAnsi="Times New Roman" w:cs="Times New Roman"/>
                <w:noProof/>
                <w:webHidden/>
                <w:sz w:val="28"/>
                <w:szCs w:val="28"/>
              </w:rPr>
              <w:fldChar w:fldCharType="end"/>
            </w:r>
          </w:hyperlink>
        </w:p>
        <w:p w:rsidR="006C463F" w:rsidRPr="00455176" w:rsidRDefault="00985815" w:rsidP="005E5B5F">
          <w:pPr>
            <w:ind w:right="285"/>
            <w:rPr>
              <w:rFonts w:ascii="Times New Roman" w:hAnsi="Times New Roman" w:cs="Times New Roman"/>
              <w:sz w:val="28"/>
              <w:szCs w:val="28"/>
            </w:rPr>
          </w:pPr>
          <w:r w:rsidRPr="00455176">
            <w:rPr>
              <w:rFonts w:ascii="Times New Roman" w:hAnsi="Times New Roman" w:cs="Times New Roman"/>
              <w:sz w:val="28"/>
              <w:szCs w:val="28"/>
            </w:rPr>
            <w:fldChar w:fldCharType="end"/>
          </w:r>
        </w:p>
      </w:sdtContent>
    </w:sdt>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455176" w:rsidRPr="00455176" w:rsidRDefault="00455176"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455176" w:rsidRPr="00455176" w:rsidRDefault="00455176"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455176" w:rsidRPr="00455176" w:rsidRDefault="00455176"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Default="006C463F"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B400FD" w:rsidRDefault="00B400FD"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B400FD" w:rsidRPr="00455176" w:rsidRDefault="00B400FD" w:rsidP="005E5B5F">
      <w:pPr>
        <w:pStyle w:val="41"/>
        <w:shd w:val="clear" w:color="auto" w:fill="auto"/>
        <w:tabs>
          <w:tab w:val="right" w:leader="underscore" w:pos="5476"/>
          <w:tab w:val="left" w:leader="underscore" w:pos="6018"/>
        </w:tabs>
        <w:spacing w:after="0" w:line="312" w:lineRule="auto"/>
        <w:ind w:right="285" w:firstLine="709"/>
        <w:jc w:val="both"/>
        <w:rPr>
          <w:sz w:val="28"/>
          <w:szCs w:val="28"/>
        </w:rPr>
      </w:pPr>
    </w:p>
    <w:p w:rsidR="006C463F" w:rsidRPr="00455176" w:rsidRDefault="006C463F" w:rsidP="005E5B5F">
      <w:pPr>
        <w:pStyle w:val="1"/>
        <w:ind w:right="285"/>
        <w:rPr>
          <w:szCs w:val="28"/>
        </w:rPr>
      </w:pPr>
      <w:bookmarkStart w:id="1" w:name="_Toc28331879"/>
      <w:r w:rsidRPr="00455176">
        <w:rPr>
          <w:szCs w:val="28"/>
        </w:rPr>
        <w:lastRenderedPageBreak/>
        <w:t>Бюджетн</w:t>
      </w:r>
      <w:r w:rsidR="006C405C" w:rsidRPr="00455176">
        <w:rPr>
          <w:szCs w:val="28"/>
        </w:rPr>
        <w:t>ый</w:t>
      </w:r>
      <w:r w:rsidRPr="00455176">
        <w:rPr>
          <w:szCs w:val="28"/>
        </w:rPr>
        <w:t xml:space="preserve"> прогноз города Назарово на период до 2025 года</w:t>
      </w:r>
      <w:bookmarkEnd w:id="1"/>
    </w:p>
    <w:p w:rsidR="006C463F" w:rsidRPr="00455176" w:rsidRDefault="006C463F" w:rsidP="005E5B5F">
      <w:pPr>
        <w:pStyle w:val="2"/>
        <w:ind w:right="285"/>
        <w:jc w:val="center"/>
        <w:rPr>
          <w:rFonts w:ascii="Times New Roman" w:hAnsi="Times New Roman" w:cs="Times New Roman"/>
          <w:color w:val="auto"/>
          <w:sz w:val="28"/>
          <w:szCs w:val="28"/>
        </w:rPr>
      </w:pPr>
      <w:bookmarkStart w:id="2" w:name="_Toc28331880"/>
      <w:r w:rsidRPr="00455176">
        <w:rPr>
          <w:rFonts w:ascii="Times New Roman" w:hAnsi="Times New Roman" w:cs="Times New Roman"/>
          <w:color w:val="auto"/>
          <w:sz w:val="28"/>
          <w:szCs w:val="28"/>
        </w:rPr>
        <w:t>Введение</w:t>
      </w:r>
      <w:bookmarkEnd w:id="2"/>
    </w:p>
    <w:p w:rsidR="006C463F" w:rsidRPr="00455176" w:rsidRDefault="006C463F" w:rsidP="005E5B5F">
      <w:pPr>
        <w:widowControl/>
        <w:autoSpaceDE w:val="0"/>
        <w:autoSpaceDN w:val="0"/>
        <w:adjustRightInd w:val="0"/>
        <w:ind w:right="285"/>
        <w:jc w:val="both"/>
        <w:rPr>
          <w:rFonts w:ascii="Times New Roman" w:hAnsi="Times New Roman" w:cs="Times New Roman"/>
          <w:sz w:val="28"/>
          <w:szCs w:val="28"/>
        </w:rPr>
      </w:pPr>
      <w:r w:rsidRPr="00455176">
        <w:rPr>
          <w:rFonts w:ascii="Times New Roman" w:hAnsi="Times New Roman" w:cs="Times New Roman"/>
          <w:color w:val="auto"/>
          <w:sz w:val="28"/>
          <w:szCs w:val="28"/>
          <w:lang w:bidi="ar-SA"/>
        </w:rPr>
        <w:t xml:space="preserve">             Бюджетный прогноз города Назарово на период до 2025 года (далее – Бюджетный прогноз) разработан в соответствии со статьей 170.1 Бюджетного кодекса Российской Федерации, </w:t>
      </w:r>
      <w:r w:rsidRPr="00455176">
        <w:rPr>
          <w:rFonts w:ascii="Times New Roman" w:hAnsi="Times New Roman" w:cs="Times New Roman"/>
          <w:sz w:val="28"/>
          <w:szCs w:val="28"/>
        </w:rPr>
        <w:t>решением Назаровского городского Совета депутатов от 19.03.2008 № 17-159 «Об утверждении Положения о бюджетном процессе в городе Назарово» (с изменениями).</w:t>
      </w:r>
    </w:p>
    <w:p w:rsidR="006C463F" w:rsidRPr="00455176" w:rsidRDefault="006C463F" w:rsidP="005E5B5F">
      <w:pPr>
        <w:pStyle w:val="41"/>
        <w:shd w:val="clear" w:color="auto" w:fill="auto"/>
        <w:spacing w:after="0" w:line="240" w:lineRule="auto"/>
        <w:ind w:right="285" w:firstLine="709"/>
        <w:jc w:val="both"/>
        <w:rPr>
          <w:sz w:val="28"/>
          <w:szCs w:val="28"/>
        </w:rPr>
      </w:pPr>
      <w:proofErr w:type="gramStart"/>
      <w:r w:rsidRPr="00455176">
        <w:rPr>
          <w:sz w:val="28"/>
          <w:szCs w:val="28"/>
        </w:rPr>
        <w:t>Долгосрочные оценки основных параметров бюджета в городе Назарово, и, что более важно, основные подходы, методы и принципы реализации долгосрочной политики в налоговой, бюджетной и долговой сферах необходимы для разработки и реализации всей совокупности документов стратегического планирования.</w:t>
      </w:r>
      <w:proofErr w:type="gramEnd"/>
      <w:r w:rsidRPr="00455176">
        <w:rPr>
          <w:sz w:val="28"/>
          <w:szCs w:val="28"/>
        </w:rPr>
        <w:t xml:space="preserve">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Долгосрочное бюджетное прогнозирование является естественным продолжением работы по повышению качества управления в городе Назарово и внедрению программно-целевого метода управления общественными финансами в частности. Реализованный в предшествующие годы переход на формирование бюджета города Назарово на трехлетний период, разработка системы муниципальных программ города Назарово предполагали дальнейшее расширение горизонтов планирования. Тем самым выстраивается взаимоувязанная система документов бюджетного планирования, обеспечивающая сбалансированность мер, реализуемых в текущем, среднесрочном и долгосрочном периодах.</w:t>
      </w:r>
    </w:p>
    <w:p w:rsidR="006C463F" w:rsidRPr="00455176" w:rsidRDefault="006C463F" w:rsidP="005E5B5F">
      <w:pPr>
        <w:pStyle w:val="50"/>
        <w:widowControl/>
        <w:shd w:val="clear" w:color="auto" w:fill="auto"/>
        <w:tabs>
          <w:tab w:val="left" w:pos="1001"/>
        </w:tabs>
        <w:spacing w:before="0" w:after="0" w:line="240" w:lineRule="auto"/>
        <w:ind w:right="285" w:firstLine="0"/>
        <w:rPr>
          <w:sz w:val="28"/>
          <w:szCs w:val="28"/>
        </w:rPr>
      </w:pPr>
    </w:p>
    <w:p w:rsidR="006C463F" w:rsidRPr="00455176" w:rsidRDefault="006C463F" w:rsidP="005E5B5F">
      <w:pPr>
        <w:pStyle w:val="1"/>
        <w:numPr>
          <w:ilvl w:val="0"/>
          <w:numId w:val="24"/>
        </w:numPr>
        <w:ind w:left="709" w:right="285" w:hanging="283"/>
        <w:jc w:val="both"/>
        <w:rPr>
          <w:szCs w:val="28"/>
        </w:rPr>
      </w:pPr>
      <w:bookmarkStart w:id="3" w:name="_Toc28331881"/>
      <w:r w:rsidRPr="00455176">
        <w:rPr>
          <w:szCs w:val="28"/>
        </w:rPr>
        <w:t>Основные итоги исполнения бюджета города Назарово за 2018 год,  условия формирования бюджетного прогноза города Назарово  на период до 2025 года</w:t>
      </w:r>
      <w:bookmarkEnd w:id="3"/>
    </w:p>
    <w:p w:rsidR="006C463F" w:rsidRPr="00455176" w:rsidRDefault="006C463F" w:rsidP="005E5B5F">
      <w:pPr>
        <w:pStyle w:val="1"/>
        <w:ind w:right="285"/>
        <w:rPr>
          <w:szCs w:val="28"/>
        </w:rPr>
      </w:pPr>
    </w:p>
    <w:p w:rsidR="006C463F" w:rsidRPr="00455176" w:rsidRDefault="006C463F" w:rsidP="005E5B5F">
      <w:pPr>
        <w:pStyle w:val="af8"/>
        <w:ind w:left="284" w:right="285" w:firstLine="425"/>
        <w:jc w:val="both"/>
        <w:rPr>
          <w:sz w:val="28"/>
          <w:szCs w:val="28"/>
        </w:rPr>
      </w:pPr>
      <w:r w:rsidRPr="00455176">
        <w:rPr>
          <w:sz w:val="28"/>
          <w:szCs w:val="28"/>
        </w:rPr>
        <w:t xml:space="preserve">В течение 2018 года  бюджет города корректировался  7 раз. Уточненный план по доходам увеличился на 186,8 млн. руб. и составил 1 млрд. 187 млн. руб., по расходам 1 млрд.196 млн. руб. Дефицит бюджета по уточненному  плану составил 9 млн. руб. </w:t>
      </w:r>
    </w:p>
    <w:p w:rsidR="006C463F" w:rsidRPr="00455176" w:rsidRDefault="006C463F" w:rsidP="005E5B5F">
      <w:pPr>
        <w:shd w:val="clear" w:color="auto" w:fill="FFFFFF"/>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Исполнение бюджета города Назарово  за 2018 год характеризуется следующими основными показателями:</w:t>
      </w:r>
    </w:p>
    <w:p w:rsidR="006C463F" w:rsidRPr="00455176" w:rsidRDefault="006C463F" w:rsidP="005E5B5F">
      <w:pPr>
        <w:pStyle w:val="af8"/>
        <w:ind w:left="284" w:right="285" w:firstLine="425"/>
        <w:jc w:val="both"/>
        <w:rPr>
          <w:sz w:val="28"/>
          <w:szCs w:val="28"/>
        </w:rPr>
      </w:pPr>
      <w:r w:rsidRPr="00455176">
        <w:rPr>
          <w:sz w:val="28"/>
          <w:szCs w:val="28"/>
        </w:rPr>
        <w:t xml:space="preserve">-  по доходам в целом составило 1млрд. 175 млн. руб., или 98,9% к уточненному плану; </w:t>
      </w:r>
    </w:p>
    <w:p w:rsidR="006C463F" w:rsidRPr="00455176" w:rsidRDefault="006C463F" w:rsidP="005E5B5F">
      <w:pPr>
        <w:pStyle w:val="af8"/>
        <w:ind w:left="284" w:right="285" w:firstLine="425"/>
        <w:jc w:val="both"/>
        <w:rPr>
          <w:bCs/>
          <w:sz w:val="28"/>
          <w:szCs w:val="28"/>
        </w:rPr>
      </w:pPr>
      <w:r w:rsidRPr="00455176">
        <w:rPr>
          <w:sz w:val="28"/>
          <w:szCs w:val="28"/>
        </w:rPr>
        <w:t xml:space="preserve"> -   по расходам 1 млрд.174 млн. руб.</w:t>
      </w:r>
      <w:r w:rsidRPr="00455176">
        <w:rPr>
          <w:bCs/>
          <w:sz w:val="28"/>
          <w:szCs w:val="28"/>
        </w:rPr>
        <w:t xml:space="preserve">, что соответствует  98,2% к уточненному плану; </w:t>
      </w:r>
    </w:p>
    <w:p w:rsidR="006C463F" w:rsidRPr="00455176" w:rsidRDefault="006C463F" w:rsidP="005E5B5F">
      <w:pPr>
        <w:pStyle w:val="af8"/>
        <w:ind w:left="284" w:right="285" w:firstLine="425"/>
        <w:jc w:val="both"/>
        <w:rPr>
          <w:sz w:val="28"/>
          <w:szCs w:val="28"/>
        </w:rPr>
      </w:pPr>
      <w:r w:rsidRPr="00455176">
        <w:rPr>
          <w:bCs/>
          <w:sz w:val="28"/>
          <w:szCs w:val="28"/>
        </w:rPr>
        <w:t xml:space="preserve">-  </w:t>
      </w:r>
      <w:proofErr w:type="spellStart"/>
      <w:r w:rsidRPr="00455176">
        <w:rPr>
          <w:bCs/>
          <w:sz w:val="28"/>
          <w:szCs w:val="28"/>
        </w:rPr>
        <w:t>профицит</w:t>
      </w:r>
      <w:proofErr w:type="spellEnd"/>
      <w:r w:rsidRPr="00455176">
        <w:rPr>
          <w:bCs/>
          <w:sz w:val="28"/>
          <w:szCs w:val="28"/>
        </w:rPr>
        <w:t xml:space="preserve"> составил 1 млн. руб.</w:t>
      </w:r>
      <w:r w:rsidRPr="00455176">
        <w:rPr>
          <w:sz w:val="28"/>
          <w:szCs w:val="28"/>
        </w:rPr>
        <w:t xml:space="preserve"> </w:t>
      </w:r>
    </w:p>
    <w:p w:rsidR="006C463F" w:rsidRPr="00455176" w:rsidRDefault="006C463F" w:rsidP="005E5B5F">
      <w:pPr>
        <w:pStyle w:val="Default"/>
        <w:ind w:left="284" w:right="285" w:firstLine="425"/>
        <w:rPr>
          <w:b/>
          <w:sz w:val="28"/>
          <w:szCs w:val="28"/>
          <w:u w:val="single"/>
        </w:rPr>
      </w:pPr>
      <w:r w:rsidRPr="00455176">
        <w:rPr>
          <w:b/>
          <w:sz w:val="28"/>
          <w:szCs w:val="28"/>
          <w:u w:val="single"/>
        </w:rPr>
        <w:t xml:space="preserve">Доходная часть </w:t>
      </w:r>
    </w:p>
    <w:p w:rsidR="006C463F" w:rsidRPr="00455176" w:rsidRDefault="006C463F" w:rsidP="005E5B5F">
      <w:pPr>
        <w:pStyle w:val="Default"/>
        <w:ind w:left="284" w:right="285" w:firstLine="425"/>
        <w:jc w:val="both"/>
        <w:rPr>
          <w:sz w:val="28"/>
          <w:szCs w:val="28"/>
        </w:rPr>
      </w:pPr>
      <w:r w:rsidRPr="00455176">
        <w:rPr>
          <w:sz w:val="28"/>
          <w:szCs w:val="28"/>
        </w:rPr>
        <w:lastRenderedPageBreak/>
        <w:t xml:space="preserve">         </w:t>
      </w:r>
      <w:proofErr w:type="gramStart"/>
      <w:r w:rsidRPr="00455176">
        <w:rPr>
          <w:sz w:val="28"/>
          <w:szCs w:val="28"/>
        </w:rPr>
        <w:t xml:space="preserve">По сравнению с 2017 годом произошло увеличение доходов бюджета на 49 млн. рублей или 4,4%  (1126,1 млн. рублей), которое связано с увеличением объема безвозмездных поступлений из федерального и краевого бюджетов. </w:t>
      </w:r>
      <w:proofErr w:type="gramEnd"/>
    </w:p>
    <w:p w:rsidR="006C463F" w:rsidRPr="00455176" w:rsidRDefault="006C463F" w:rsidP="005E5B5F">
      <w:pPr>
        <w:pStyle w:val="Default"/>
        <w:ind w:left="284" w:right="285" w:firstLine="425"/>
        <w:jc w:val="both"/>
        <w:rPr>
          <w:sz w:val="28"/>
          <w:szCs w:val="28"/>
        </w:rPr>
      </w:pPr>
      <w:r w:rsidRPr="00455176">
        <w:rPr>
          <w:sz w:val="28"/>
          <w:szCs w:val="28"/>
        </w:rPr>
        <w:t xml:space="preserve">          Исполнение собственных доходов бюджета составило 98,9%, то есть при уточненном плане – 342,7 млн. рублей фактически получено 338,8 млн. рублей. По сравнению с 2017 годом произошло снижение поступлений на 3,7 млн. рублей или на 1,1%. </w:t>
      </w:r>
    </w:p>
    <w:p w:rsidR="006C463F" w:rsidRPr="00455176" w:rsidRDefault="006C463F" w:rsidP="005E5B5F">
      <w:pPr>
        <w:shd w:val="clear" w:color="auto" w:fill="FFFFFF"/>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 xml:space="preserve">         Структура собственных доходов бюджета  за 2018 год представлена следующим образом:</w:t>
      </w:r>
    </w:p>
    <w:p w:rsidR="006C463F" w:rsidRPr="00455176" w:rsidRDefault="006C463F" w:rsidP="005E5B5F">
      <w:pPr>
        <w:shd w:val="clear" w:color="auto" w:fill="FFFFFF"/>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 налоговые доходы составили 299,1 млн.  руб. (98,5% к уточненному плану 303,7 млн</w:t>
      </w:r>
      <w:proofErr w:type="gramStart"/>
      <w:r w:rsidRPr="00455176">
        <w:rPr>
          <w:rFonts w:ascii="Times New Roman" w:hAnsi="Times New Roman" w:cs="Times New Roman"/>
          <w:sz w:val="28"/>
          <w:szCs w:val="28"/>
        </w:rPr>
        <w:t>.р</w:t>
      </w:r>
      <w:proofErr w:type="gramEnd"/>
      <w:r w:rsidRPr="00455176">
        <w:rPr>
          <w:rFonts w:ascii="Times New Roman" w:hAnsi="Times New Roman" w:cs="Times New Roman"/>
          <w:sz w:val="28"/>
          <w:szCs w:val="28"/>
        </w:rPr>
        <w:t>уб.), их доля в общем объеме собственных доходов городского бюджета  составила 88,3% ;</w:t>
      </w:r>
    </w:p>
    <w:p w:rsidR="006C463F" w:rsidRPr="00455176" w:rsidRDefault="006C463F" w:rsidP="005E5B5F">
      <w:pPr>
        <w:shd w:val="clear" w:color="auto" w:fill="FFFFFF"/>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 неналоговые доходы составили 39,7 млн. тыс. руб. (101,9% к уточненному плану 38,9 млн</w:t>
      </w:r>
      <w:proofErr w:type="gramStart"/>
      <w:r w:rsidRPr="00455176">
        <w:rPr>
          <w:rFonts w:ascii="Times New Roman" w:hAnsi="Times New Roman" w:cs="Times New Roman"/>
          <w:sz w:val="28"/>
          <w:szCs w:val="28"/>
        </w:rPr>
        <w:t>.р</w:t>
      </w:r>
      <w:proofErr w:type="gramEnd"/>
      <w:r w:rsidRPr="00455176">
        <w:rPr>
          <w:rFonts w:ascii="Times New Roman" w:hAnsi="Times New Roman" w:cs="Times New Roman"/>
          <w:sz w:val="28"/>
          <w:szCs w:val="28"/>
        </w:rPr>
        <w:t>уб.), их доля в общем объеме собственных доходов бюджета  составила 11,7%.</w:t>
      </w:r>
    </w:p>
    <w:p w:rsidR="006C463F" w:rsidRPr="00455176" w:rsidRDefault="006C463F" w:rsidP="005E5B5F">
      <w:pPr>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 xml:space="preserve">            В структуре налоговых доходов бюджета наибольший удельный вес (63,9%) занимает налог на доходы физических лиц (191 млн. 070 тыс. руб.),  налоги на имущество 15,5 %  (46 млн. 283 тыс. руб.).</w:t>
      </w:r>
    </w:p>
    <w:p w:rsidR="006C463F" w:rsidRPr="00455176" w:rsidRDefault="006C463F" w:rsidP="005E5B5F">
      <w:pPr>
        <w:ind w:left="284" w:right="285" w:firstLine="425"/>
        <w:jc w:val="both"/>
        <w:rPr>
          <w:rFonts w:ascii="Times New Roman" w:hAnsi="Times New Roman" w:cs="Times New Roman"/>
          <w:b/>
          <w:i/>
          <w:sz w:val="28"/>
          <w:szCs w:val="28"/>
        </w:rPr>
      </w:pPr>
      <w:r w:rsidRPr="00455176">
        <w:rPr>
          <w:rFonts w:ascii="Times New Roman" w:hAnsi="Times New Roman" w:cs="Times New Roman"/>
          <w:b/>
          <w:i/>
          <w:sz w:val="28"/>
          <w:szCs w:val="28"/>
        </w:rPr>
        <w:t xml:space="preserve">         </w:t>
      </w:r>
    </w:p>
    <w:p w:rsidR="006C463F" w:rsidRPr="00455176" w:rsidRDefault="006C463F" w:rsidP="005E5B5F">
      <w:pPr>
        <w:ind w:left="284" w:right="285" w:firstLine="425"/>
        <w:jc w:val="both"/>
        <w:rPr>
          <w:rFonts w:ascii="Times New Roman" w:hAnsi="Times New Roman" w:cs="Times New Roman"/>
          <w:b/>
          <w:i/>
          <w:sz w:val="28"/>
          <w:szCs w:val="28"/>
        </w:rPr>
      </w:pPr>
      <w:r w:rsidRPr="00455176">
        <w:rPr>
          <w:rFonts w:ascii="Times New Roman" w:hAnsi="Times New Roman" w:cs="Times New Roman"/>
          <w:b/>
          <w:i/>
          <w:sz w:val="28"/>
          <w:szCs w:val="28"/>
        </w:rPr>
        <w:t xml:space="preserve"> В разрезе основных доходных источников налоговых доходов отклонение от фактического исполнения 2017 года составило:</w:t>
      </w:r>
    </w:p>
    <w:p w:rsidR="006C463F" w:rsidRPr="00455176" w:rsidRDefault="006C463F" w:rsidP="005E5B5F">
      <w:pPr>
        <w:pStyle w:val="af8"/>
        <w:autoSpaceDE w:val="0"/>
        <w:autoSpaceDN w:val="0"/>
        <w:adjustRightInd w:val="0"/>
        <w:ind w:left="284" w:right="285" w:firstLine="425"/>
        <w:jc w:val="both"/>
        <w:rPr>
          <w:sz w:val="28"/>
          <w:szCs w:val="28"/>
        </w:rPr>
      </w:pPr>
      <w:r w:rsidRPr="00455176">
        <w:rPr>
          <w:sz w:val="28"/>
          <w:szCs w:val="28"/>
        </w:rPr>
        <w:t xml:space="preserve">    </w:t>
      </w:r>
      <w:r w:rsidRPr="00455176">
        <w:rPr>
          <w:b/>
          <w:i/>
          <w:sz w:val="28"/>
          <w:szCs w:val="28"/>
        </w:rPr>
        <w:t>Налог на прибыль организаций – со снижением на 27,5%,</w:t>
      </w:r>
      <w:r w:rsidRPr="00455176">
        <w:rPr>
          <w:sz w:val="28"/>
          <w:szCs w:val="28"/>
        </w:rPr>
        <w:t xml:space="preserve"> в сумме 6465,9 тыс. руб., по следующим причинам:</w:t>
      </w:r>
    </w:p>
    <w:p w:rsidR="006C463F" w:rsidRPr="00455176" w:rsidRDefault="006C463F" w:rsidP="005E5B5F">
      <w:pPr>
        <w:pStyle w:val="af8"/>
        <w:autoSpaceDE w:val="0"/>
        <w:autoSpaceDN w:val="0"/>
        <w:adjustRightInd w:val="0"/>
        <w:ind w:left="284" w:right="285" w:firstLine="425"/>
        <w:jc w:val="both"/>
        <w:rPr>
          <w:sz w:val="28"/>
          <w:szCs w:val="28"/>
        </w:rPr>
      </w:pPr>
      <w:r w:rsidRPr="00455176">
        <w:rPr>
          <w:b/>
          <w:i/>
          <w:sz w:val="28"/>
          <w:szCs w:val="28"/>
        </w:rPr>
        <w:t>-</w:t>
      </w:r>
      <w:r w:rsidRPr="00455176">
        <w:rPr>
          <w:sz w:val="28"/>
          <w:szCs w:val="28"/>
        </w:rPr>
        <w:t xml:space="preserve"> снижение поступлений обусловлено  снижением платежей крупным плательщиком- АО «Назаровская ГРЭС на 7055,9 тыс. руб., а также возвратом авансовых платежей АО «Разрез </w:t>
      </w:r>
      <w:proofErr w:type="spellStart"/>
      <w:r w:rsidRPr="00455176">
        <w:rPr>
          <w:sz w:val="28"/>
          <w:szCs w:val="28"/>
        </w:rPr>
        <w:t>Сереульский</w:t>
      </w:r>
      <w:proofErr w:type="spellEnd"/>
      <w:r w:rsidRPr="00455176">
        <w:rPr>
          <w:sz w:val="28"/>
          <w:szCs w:val="28"/>
        </w:rPr>
        <w:t>», ООО «НГМНУ».</w:t>
      </w:r>
    </w:p>
    <w:p w:rsidR="006C463F" w:rsidRPr="00455176" w:rsidRDefault="006C463F" w:rsidP="005E5B5F">
      <w:pPr>
        <w:pStyle w:val="af8"/>
        <w:autoSpaceDE w:val="0"/>
        <w:autoSpaceDN w:val="0"/>
        <w:adjustRightInd w:val="0"/>
        <w:ind w:left="284" w:right="285" w:firstLine="425"/>
        <w:jc w:val="both"/>
        <w:rPr>
          <w:sz w:val="28"/>
          <w:szCs w:val="28"/>
        </w:rPr>
      </w:pPr>
      <w:r w:rsidRPr="00455176">
        <w:rPr>
          <w:b/>
          <w:i/>
          <w:sz w:val="28"/>
          <w:szCs w:val="28"/>
        </w:rPr>
        <w:t xml:space="preserve">   Налог на имущество физических лиц – со снижением 6,2% в сумме 719,4 тыс. руб.</w:t>
      </w:r>
      <w:r w:rsidRPr="00455176">
        <w:rPr>
          <w:sz w:val="28"/>
          <w:szCs w:val="28"/>
        </w:rPr>
        <w:t xml:space="preserve"> в связи ростом задолженности по налогу и снижением собираемости. Одной из причин низкой собираемости налогов является слабая налоговая дисциплина налогоплательщиков. </w:t>
      </w:r>
    </w:p>
    <w:p w:rsidR="006C463F" w:rsidRPr="00455176" w:rsidRDefault="006C463F" w:rsidP="005E5B5F">
      <w:pPr>
        <w:pStyle w:val="af8"/>
        <w:autoSpaceDE w:val="0"/>
        <w:autoSpaceDN w:val="0"/>
        <w:adjustRightInd w:val="0"/>
        <w:ind w:left="284" w:right="285" w:firstLine="425"/>
        <w:jc w:val="both"/>
        <w:rPr>
          <w:b/>
          <w:i/>
          <w:sz w:val="28"/>
          <w:szCs w:val="28"/>
        </w:rPr>
      </w:pPr>
      <w:r w:rsidRPr="00455176">
        <w:rPr>
          <w:b/>
          <w:i/>
          <w:sz w:val="28"/>
          <w:szCs w:val="28"/>
        </w:rPr>
        <w:t xml:space="preserve">Земельный налог с организаций – с увеличением на 4,6% в сумме 1956,7 тыс. руб. </w:t>
      </w:r>
      <w:r w:rsidRPr="00455176">
        <w:rPr>
          <w:sz w:val="28"/>
          <w:szCs w:val="28"/>
        </w:rPr>
        <w:t>в связи с погашением задолженност</w:t>
      </w:r>
      <w:proofErr w:type="gramStart"/>
      <w:r w:rsidRPr="00455176">
        <w:rPr>
          <w:sz w:val="28"/>
          <w:szCs w:val="28"/>
        </w:rPr>
        <w:t>и ООО</w:t>
      </w:r>
      <w:proofErr w:type="gramEnd"/>
      <w:r w:rsidRPr="00455176">
        <w:rPr>
          <w:sz w:val="28"/>
          <w:szCs w:val="28"/>
        </w:rPr>
        <w:t xml:space="preserve"> «НЗ ЖБК». </w:t>
      </w:r>
    </w:p>
    <w:p w:rsidR="006C463F" w:rsidRPr="00455176" w:rsidRDefault="006C463F" w:rsidP="005E5B5F">
      <w:pPr>
        <w:ind w:left="284" w:right="285" w:firstLine="425"/>
        <w:jc w:val="both"/>
        <w:rPr>
          <w:rFonts w:ascii="Times New Roman" w:hAnsi="Times New Roman" w:cs="Times New Roman"/>
          <w:sz w:val="28"/>
          <w:szCs w:val="28"/>
        </w:rPr>
      </w:pPr>
    </w:p>
    <w:p w:rsidR="006C463F" w:rsidRPr="00455176" w:rsidRDefault="006C463F" w:rsidP="005E5B5F">
      <w:pPr>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 xml:space="preserve">      В структуре неналоговых доходов наибольший удельный вес (45%) занимают доходы от использования муниципального имущества (17 млн. 875 тыс. руб.), доходы от продажи материальных и нематериальных активов 30 % (11млн. 948 тыс. руб.)</w:t>
      </w:r>
    </w:p>
    <w:p w:rsidR="006C463F" w:rsidRPr="00455176" w:rsidRDefault="006C463F" w:rsidP="005E5B5F">
      <w:pPr>
        <w:ind w:left="284" w:right="285" w:firstLine="425"/>
        <w:jc w:val="both"/>
        <w:rPr>
          <w:rFonts w:ascii="Times New Roman" w:hAnsi="Times New Roman" w:cs="Times New Roman"/>
          <w:b/>
          <w:i/>
          <w:sz w:val="28"/>
          <w:szCs w:val="28"/>
        </w:rPr>
      </w:pPr>
      <w:r w:rsidRPr="00455176">
        <w:rPr>
          <w:rFonts w:ascii="Times New Roman" w:hAnsi="Times New Roman" w:cs="Times New Roman"/>
          <w:sz w:val="28"/>
          <w:szCs w:val="28"/>
        </w:rPr>
        <w:t xml:space="preserve">              </w:t>
      </w:r>
      <w:r w:rsidRPr="00455176">
        <w:rPr>
          <w:rFonts w:ascii="Times New Roman" w:hAnsi="Times New Roman" w:cs="Times New Roman"/>
          <w:b/>
          <w:i/>
          <w:sz w:val="28"/>
          <w:szCs w:val="28"/>
        </w:rPr>
        <w:t>В разрезе основных доходных источников неналоговых доходов  отклонение от фактического исполнения доходов  2017 года составило:</w:t>
      </w:r>
    </w:p>
    <w:p w:rsidR="006C463F" w:rsidRPr="00455176" w:rsidRDefault="006C463F" w:rsidP="005E5B5F">
      <w:pPr>
        <w:pStyle w:val="af8"/>
        <w:autoSpaceDE w:val="0"/>
        <w:autoSpaceDN w:val="0"/>
        <w:adjustRightInd w:val="0"/>
        <w:ind w:left="284" w:right="285" w:firstLine="425"/>
        <w:jc w:val="both"/>
        <w:rPr>
          <w:sz w:val="28"/>
          <w:szCs w:val="28"/>
        </w:rPr>
      </w:pPr>
      <w:r w:rsidRPr="00455176">
        <w:rPr>
          <w:b/>
          <w:i/>
          <w:sz w:val="28"/>
          <w:szCs w:val="28"/>
        </w:rPr>
        <w:t xml:space="preserve">        </w:t>
      </w:r>
      <w:proofErr w:type="gramStart"/>
      <w:r w:rsidRPr="00455176">
        <w:rPr>
          <w:b/>
          <w:i/>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w:t>
      </w:r>
      <w:r w:rsidRPr="00455176">
        <w:rPr>
          <w:sz w:val="28"/>
          <w:szCs w:val="28"/>
        </w:rPr>
        <w:t xml:space="preserve">– поступили со </w:t>
      </w:r>
      <w:r w:rsidRPr="00455176">
        <w:rPr>
          <w:sz w:val="28"/>
          <w:szCs w:val="28"/>
        </w:rPr>
        <w:lastRenderedPageBreak/>
        <w:t>снижением на 67,9 % в сумме 24956,2 тыс. руб. по причине погашения в 2017 году задолженности за 2011-2016 гг. Назаровским филиалом ОАО ПО «КЗК» в сумме 20668,5 тыс. руб., ООО «</w:t>
      </w:r>
      <w:proofErr w:type="spellStart"/>
      <w:r w:rsidRPr="00455176">
        <w:rPr>
          <w:sz w:val="28"/>
          <w:szCs w:val="28"/>
        </w:rPr>
        <w:t>Назаровоагропромхимией</w:t>
      </w:r>
      <w:proofErr w:type="spellEnd"/>
      <w:r w:rsidRPr="00455176">
        <w:rPr>
          <w:sz w:val="28"/>
          <w:szCs w:val="28"/>
        </w:rPr>
        <w:t>» 1611,5 тыс. руб.</w:t>
      </w:r>
      <w:proofErr w:type="gramEnd"/>
    </w:p>
    <w:p w:rsidR="006C463F" w:rsidRPr="00455176" w:rsidRDefault="006C463F" w:rsidP="005E5B5F">
      <w:pPr>
        <w:ind w:left="284" w:right="285" w:firstLine="1276"/>
        <w:jc w:val="both"/>
        <w:rPr>
          <w:rFonts w:ascii="Times New Roman" w:hAnsi="Times New Roman" w:cs="Times New Roman"/>
          <w:sz w:val="28"/>
          <w:szCs w:val="28"/>
        </w:rPr>
      </w:pPr>
      <w:r w:rsidRPr="00455176">
        <w:rPr>
          <w:rFonts w:ascii="Times New Roman" w:hAnsi="Times New Roman" w:cs="Times New Roman"/>
          <w:b/>
          <w:i/>
          <w:sz w:val="28"/>
          <w:szCs w:val="28"/>
        </w:rPr>
        <w:t xml:space="preserve">Доходы от продажи материальных и нематериальных активов </w:t>
      </w:r>
      <w:r w:rsidRPr="00455176">
        <w:rPr>
          <w:rFonts w:ascii="Times New Roman" w:hAnsi="Times New Roman" w:cs="Times New Roman"/>
          <w:sz w:val="28"/>
          <w:szCs w:val="28"/>
        </w:rPr>
        <w:t>поступили с ростом в два раза в сумме 6471,2  тыс. руб</w:t>
      </w:r>
      <w:r w:rsidRPr="00455176">
        <w:rPr>
          <w:rFonts w:ascii="Times New Roman" w:hAnsi="Times New Roman" w:cs="Times New Roman"/>
          <w:b/>
          <w:i/>
          <w:sz w:val="28"/>
          <w:szCs w:val="28"/>
        </w:rPr>
        <w:t>.,</w:t>
      </w:r>
      <w:r w:rsidRPr="00455176">
        <w:rPr>
          <w:rFonts w:ascii="Times New Roman" w:hAnsi="Times New Roman" w:cs="Times New Roman"/>
          <w:sz w:val="28"/>
          <w:szCs w:val="28"/>
        </w:rPr>
        <w:t xml:space="preserve">  так как за 2017 г. проданы объекты по ул</w:t>
      </w:r>
      <w:proofErr w:type="gramStart"/>
      <w:r w:rsidRPr="00455176">
        <w:rPr>
          <w:rFonts w:ascii="Times New Roman" w:hAnsi="Times New Roman" w:cs="Times New Roman"/>
          <w:sz w:val="28"/>
          <w:szCs w:val="28"/>
        </w:rPr>
        <w:t>.С</w:t>
      </w:r>
      <w:proofErr w:type="gramEnd"/>
      <w:r w:rsidRPr="00455176">
        <w:rPr>
          <w:rFonts w:ascii="Times New Roman" w:hAnsi="Times New Roman" w:cs="Times New Roman"/>
          <w:sz w:val="28"/>
          <w:szCs w:val="28"/>
        </w:rPr>
        <w:t>оветской,12, Гуськова,18а., а в 2018 году по ул. Южная,5б и Борисенко 11-45,ул.Арбузова 83-19, ул.30 лет ВЛКСМ 59а-96, ул.Арбузова 85а-57. Кроме того, в январе 2018 года поступило 216,53 тыс. руб. от аукциона по продаже имущества, проданного в декабре 2017 года, кроме того проданы 74 земельных участка физическим лицам и один крупный земельный участок ООО «</w:t>
      </w:r>
      <w:proofErr w:type="gramStart"/>
      <w:r w:rsidRPr="00455176">
        <w:rPr>
          <w:rFonts w:ascii="Times New Roman" w:hAnsi="Times New Roman" w:cs="Times New Roman"/>
          <w:sz w:val="28"/>
          <w:szCs w:val="28"/>
        </w:rPr>
        <w:t>ВС</w:t>
      </w:r>
      <w:proofErr w:type="gramEnd"/>
      <w:r w:rsidRPr="00455176">
        <w:rPr>
          <w:rFonts w:ascii="Times New Roman" w:hAnsi="Times New Roman" w:cs="Times New Roman"/>
          <w:sz w:val="28"/>
          <w:szCs w:val="28"/>
        </w:rPr>
        <w:t xml:space="preserve"> АГРО» на сумму 2231 тыс. руб..</w:t>
      </w:r>
    </w:p>
    <w:p w:rsidR="006C463F" w:rsidRPr="00455176" w:rsidRDefault="006C463F" w:rsidP="005E5B5F">
      <w:pPr>
        <w:pStyle w:val="Default"/>
        <w:ind w:left="284" w:right="285" w:firstLine="425"/>
        <w:jc w:val="both"/>
        <w:rPr>
          <w:color w:val="auto"/>
          <w:sz w:val="28"/>
          <w:szCs w:val="28"/>
        </w:rPr>
      </w:pPr>
      <w:r w:rsidRPr="00455176">
        <w:rPr>
          <w:sz w:val="28"/>
          <w:szCs w:val="28"/>
        </w:rPr>
        <w:t xml:space="preserve">С целью увеличения поступлений налоговых и неналоговых доходов проведены 14 заседаний Межведомственной комиссии по укреплению налоговой и платежной дисциплины.  </w:t>
      </w:r>
      <w:r w:rsidRPr="00455176">
        <w:rPr>
          <w:color w:val="auto"/>
          <w:sz w:val="28"/>
          <w:szCs w:val="28"/>
        </w:rPr>
        <w:t xml:space="preserve">В результате в бюджет поступило налоговых и неналоговых платежей 5,7 млн. руб. </w:t>
      </w:r>
    </w:p>
    <w:p w:rsidR="006C463F" w:rsidRPr="00455176" w:rsidRDefault="006C463F" w:rsidP="005E5B5F">
      <w:pPr>
        <w:pStyle w:val="Default"/>
        <w:ind w:left="284" w:right="285" w:firstLine="425"/>
        <w:jc w:val="both"/>
        <w:rPr>
          <w:sz w:val="28"/>
          <w:szCs w:val="28"/>
        </w:rPr>
      </w:pPr>
      <w:r w:rsidRPr="00455176">
        <w:rPr>
          <w:sz w:val="28"/>
          <w:szCs w:val="28"/>
        </w:rPr>
        <w:t xml:space="preserve">Хочу поблагодарить всех членов комиссии за совместную работу. В этом году нам также необходимо приложить все усилия по мобилизации доходов в местный бюджет для обеспечения выполнения плановых назначений. </w:t>
      </w:r>
    </w:p>
    <w:p w:rsidR="006C463F" w:rsidRPr="00455176" w:rsidRDefault="006C463F" w:rsidP="005E5B5F">
      <w:pPr>
        <w:pStyle w:val="Default"/>
        <w:ind w:left="284" w:right="285" w:firstLine="425"/>
        <w:rPr>
          <w:b/>
          <w:sz w:val="28"/>
          <w:szCs w:val="28"/>
          <w:u w:val="single"/>
        </w:rPr>
      </w:pPr>
      <w:r w:rsidRPr="00455176">
        <w:rPr>
          <w:b/>
          <w:sz w:val="28"/>
          <w:szCs w:val="28"/>
          <w:u w:val="single"/>
        </w:rPr>
        <w:t xml:space="preserve">Безвозмездные поступления </w:t>
      </w:r>
    </w:p>
    <w:p w:rsidR="006C463F" w:rsidRPr="00455176" w:rsidRDefault="006C463F" w:rsidP="005E5B5F">
      <w:pPr>
        <w:pStyle w:val="Default"/>
        <w:ind w:left="284" w:right="285" w:firstLine="425"/>
        <w:jc w:val="both"/>
        <w:rPr>
          <w:sz w:val="28"/>
          <w:szCs w:val="28"/>
        </w:rPr>
      </w:pPr>
      <w:r w:rsidRPr="00455176">
        <w:rPr>
          <w:sz w:val="28"/>
          <w:szCs w:val="28"/>
        </w:rPr>
        <w:t>Безвозмездные поступления являются наиболее значимыми доходными источниками в бюджете. Они составили 71% в 2018 году.</w:t>
      </w:r>
    </w:p>
    <w:p w:rsidR="006C463F" w:rsidRPr="00455176" w:rsidRDefault="006C463F" w:rsidP="005E5B5F">
      <w:pPr>
        <w:pStyle w:val="Default"/>
        <w:ind w:left="284" w:right="285" w:firstLine="425"/>
        <w:rPr>
          <w:sz w:val="28"/>
          <w:szCs w:val="28"/>
        </w:rPr>
      </w:pPr>
      <w:r w:rsidRPr="00455176">
        <w:rPr>
          <w:sz w:val="28"/>
          <w:szCs w:val="28"/>
        </w:rPr>
        <w:t xml:space="preserve">Безвозмездные перечисления поступили всего в сумме 836,3 млн. рублей или 98,9% от годового плана. </w:t>
      </w:r>
    </w:p>
    <w:p w:rsidR="006C463F" w:rsidRPr="00455176" w:rsidRDefault="006C463F" w:rsidP="005E5B5F">
      <w:pPr>
        <w:pStyle w:val="Default"/>
        <w:ind w:left="284" w:right="285" w:firstLine="425"/>
        <w:rPr>
          <w:sz w:val="28"/>
          <w:szCs w:val="28"/>
        </w:rPr>
      </w:pPr>
      <w:r w:rsidRPr="00455176">
        <w:rPr>
          <w:sz w:val="28"/>
          <w:szCs w:val="28"/>
        </w:rPr>
        <w:t>В том числе</w:t>
      </w:r>
      <w:proofErr w:type="gramStart"/>
      <w:r w:rsidRPr="00455176">
        <w:rPr>
          <w:sz w:val="28"/>
          <w:szCs w:val="28"/>
        </w:rPr>
        <w:t xml:space="preserve"> :</w:t>
      </w:r>
      <w:proofErr w:type="gramEnd"/>
      <w:r w:rsidRPr="00455176">
        <w:rPr>
          <w:sz w:val="28"/>
          <w:szCs w:val="28"/>
        </w:rPr>
        <w:t xml:space="preserve"> Дотации – 122,2 млн. рублей</w:t>
      </w:r>
    </w:p>
    <w:p w:rsidR="006C463F" w:rsidRPr="00455176" w:rsidRDefault="006C463F" w:rsidP="005E5B5F">
      <w:pPr>
        <w:pStyle w:val="Default"/>
        <w:ind w:left="284" w:right="285" w:firstLine="425"/>
        <w:rPr>
          <w:sz w:val="28"/>
          <w:szCs w:val="28"/>
        </w:rPr>
      </w:pPr>
      <w:r w:rsidRPr="00455176">
        <w:rPr>
          <w:sz w:val="28"/>
          <w:szCs w:val="28"/>
        </w:rPr>
        <w:t xml:space="preserve">                        Субсидии – 171,4 млн. рублей</w:t>
      </w:r>
    </w:p>
    <w:p w:rsidR="006C463F" w:rsidRPr="00455176" w:rsidRDefault="006C463F" w:rsidP="005E5B5F">
      <w:pPr>
        <w:pStyle w:val="Default"/>
        <w:ind w:left="284" w:right="285" w:firstLine="425"/>
        <w:rPr>
          <w:sz w:val="28"/>
          <w:szCs w:val="28"/>
        </w:rPr>
      </w:pPr>
      <w:r w:rsidRPr="00455176">
        <w:rPr>
          <w:sz w:val="28"/>
          <w:szCs w:val="28"/>
        </w:rPr>
        <w:t xml:space="preserve">                        Субвенции – 542,7 млн. рублей</w:t>
      </w:r>
    </w:p>
    <w:p w:rsidR="006C463F" w:rsidRPr="00455176" w:rsidRDefault="006C463F" w:rsidP="005E5B5F">
      <w:pPr>
        <w:pStyle w:val="Default"/>
        <w:ind w:left="284" w:right="285" w:firstLine="425"/>
        <w:rPr>
          <w:b/>
          <w:sz w:val="28"/>
          <w:szCs w:val="28"/>
          <w:u w:val="single"/>
        </w:rPr>
      </w:pPr>
    </w:p>
    <w:p w:rsidR="006C463F" w:rsidRPr="00455176" w:rsidRDefault="006C463F" w:rsidP="005E5B5F">
      <w:pPr>
        <w:pStyle w:val="Default"/>
        <w:ind w:left="284" w:right="285" w:firstLine="425"/>
        <w:rPr>
          <w:b/>
          <w:sz w:val="28"/>
          <w:szCs w:val="28"/>
          <w:u w:val="single"/>
        </w:rPr>
      </w:pPr>
      <w:r w:rsidRPr="00455176">
        <w:rPr>
          <w:b/>
          <w:sz w:val="28"/>
          <w:szCs w:val="28"/>
          <w:u w:val="single"/>
        </w:rPr>
        <w:t xml:space="preserve">Расходная часть </w:t>
      </w:r>
    </w:p>
    <w:p w:rsidR="006C463F" w:rsidRPr="00455176" w:rsidRDefault="006C463F" w:rsidP="005E5B5F">
      <w:pPr>
        <w:pStyle w:val="Default"/>
        <w:ind w:left="284" w:right="285" w:firstLine="425"/>
        <w:jc w:val="both"/>
        <w:rPr>
          <w:sz w:val="28"/>
          <w:szCs w:val="28"/>
        </w:rPr>
      </w:pPr>
      <w:r w:rsidRPr="00455176">
        <w:rPr>
          <w:sz w:val="28"/>
          <w:szCs w:val="28"/>
        </w:rPr>
        <w:t xml:space="preserve">         Расходы Бюджета города за 2018 год составили 1 млрд. 174 млн. рублей, что составляет 98 % к годовому плану (1 млрд. 196 млн. рублей). </w:t>
      </w:r>
    </w:p>
    <w:p w:rsidR="006C463F" w:rsidRPr="00455176" w:rsidRDefault="006C463F" w:rsidP="005E5B5F">
      <w:pPr>
        <w:pStyle w:val="Default"/>
        <w:ind w:left="284" w:right="285" w:firstLine="425"/>
        <w:jc w:val="both"/>
        <w:rPr>
          <w:color w:val="auto"/>
          <w:sz w:val="28"/>
          <w:szCs w:val="28"/>
        </w:rPr>
      </w:pPr>
      <w:r w:rsidRPr="00455176">
        <w:rPr>
          <w:color w:val="auto"/>
          <w:sz w:val="28"/>
          <w:szCs w:val="28"/>
        </w:rPr>
        <w:t xml:space="preserve">         Главной задачей при исполнении бюджета в отчетном году было обеспечить финансовую стабильность по своевременному исполнению социально-значимых расходов. </w:t>
      </w:r>
    </w:p>
    <w:p w:rsidR="006C463F" w:rsidRPr="00455176" w:rsidRDefault="006C463F" w:rsidP="005E5B5F">
      <w:pPr>
        <w:autoSpaceDE w:val="0"/>
        <w:autoSpaceDN w:val="0"/>
        <w:adjustRightInd w:val="0"/>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 xml:space="preserve">         Бюджетные расходы в 2018 году были ориентированы на выполнение расходных обязательств, включая социальные обязательства отдельным категориям граждан, обязательств по финансовому обеспечению муниципальных заданий на оказание услуг муниципальными учреждениями.</w:t>
      </w:r>
    </w:p>
    <w:p w:rsidR="006C463F" w:rsidRPr="00455176" w:rsidRDefault="006C463F" w:rsidP="005E5B5F">
      <w:pPr>
        <w:autoSpaceDE w:val="0"/>
        <w:autoSpaceDN w:val="0"/>
        <w:adjustRightInd w:val="0"/>
        <w:ind w:left="284" w:right="285" w:firstLine="425"/>
        <w:jc w:val="both"/>
        <w:rPr>
          <w:rFonts w:ascii="Times New Roman" w:hAnsi="Times New Roman" w:cs="Times New Roman"/>
          <w:sz w:val="28"/>
          <w:szCs w:val="28"/>
        </w:rPr>
      </w:pPr>
      <w:r w:rsidRPr="00455176">
        <w:rPr>
          <w:rFonts w:ascii="Times New Roman" w:hAnsi="Times New Roman" w:cs="Times New Roman"/>
          <w:sz w:val="28"/>
          <w:szCs w:val="28"/>
        </w:rPr>
        <w:t xml:space="preserve">        Как и в предшествующие годы, бюджет 2018 года является социально направленным. Приоритетом при планировании и исполнении расходной части бюджета города являлось обеспечение базовых услуг образования, культуры, социальной политики. </w:t>
      </w:r>
    </w:p>
    <w:p w:rsidR="006C463F" w:rsidRPr="00455176" w:rsidRDefault="006C463F" w:rsidP="005E5B5F">
      <w:pPr>
        <w:shd w:val="clear" w:color="auto" w:fill="FFFFFF"/>
        <w:spacing w:line="322" w:lineRule="exact"/>
        <w:ind w:left="284" w:right="285" w:firstLine="425"/>
        <w:jc w:val="both"/>
        <w:rPr>
          <w:rFonts w:ascii="Times New Roman" w:hAnsi="Times New Roman" w:cs="Times New Roman"/>
          <w:sz w:val="28"/>
          <w:szCs w:val="28"/>
        </w:rPr>
      </w:pPr>
      <w:r w:rsidRPr="00455176">
        <w:rPr>
          <w:rFonts w:ascii="Times New Roman" w:hAnsi="Times New Roman" w:cs="Times New Roman"/>
          <w:spacing w:val="3"/>
          <w:sz w:val="28"/>
          <w:szCs w:val="28"/>
        </w:rPr>
        <w:lastRenderedPageBreak/>
        <w:t xml:space="preserve">В      разрезе     отраслей      исполнение     расходов по отношению к годовым назначениям </w:t>
      </w:r>
      <w:r w:rsidRPr="00455176">
        <w:rPr>
          <w:rFonts w:ascii="Times New Roman" w:hAnsi="Times New Roman" w:cs="Times New Roman"/>
          <w:sz w:val="28"/>
          <w:szCs w:val="28"/>
        </w:rPr>
        <w:t>характеризуется следующим образом:</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pacing w:val="2"/>
          <w:sz w:val="28"/>
          <w:szCs w:val="28"/>
        </w:rPr>
      </w:pPr>
      <w:r w:rsidRPr="00455176">
        <w:rPr>
          <w:rFonts w:ascii="Times New Roman" w:hAnsi="Times New Roman" w:cs="Times New Roman"/>
          <w:spacing w:val="2"/>
          <w:sz w:val="28"/>
          <w:szCs w:val="28"/>
        </w:rPr>
        <w:t>общегосударственные вопросы – 98% (59 млн. 397тыс. рублей),</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pacing w:val="2"/>
          <w:sz w:val="28"/>
          <w:szCs w:val="28"/>
        </w:rPr>
      </w:pPr>
      <w:r w:rsidRPr="00455176">
        <w:rPr>
          <w:rFonts w:ascii="Times New Roman" w:hAnsi="Times New Roman" w:cs="Times New Roman"/>
          <w:spacing w:val="2"/>
          <w:sz w:val="28"/>
          <w:szCs w:val="28"/>
        </w:rPr>
        <w:t>национальная безопасность – 99% (3 млн. 461 тыс. рублей)</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pacing w:val="2"/>
          <w:sz w:val="28"/>
          <w:szCs w:val="28"/>
        </w:rPr>
      </w:pPr>
      <w:r w:rsidRPr="00455176">
        <w:rPr>
          <w:rFonts w:ascii="Times New Roman" w:hAnsi="Times New Roman" w:cs="Times New Roman"/>
          <w:spacing w:val="2"/>
          <w:sz w:val="28"/>
          <w:szCs w:val="28"/>
        </w:rPr>
        <w:t>национальная экономика – 100% (93 млн. рублей),</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pacing w:val="2"/>
          <w:sz w:val="28"/>
          <w:szCs w:val="28"/>
        </w:rPr>
      </w:pPr>
      <w:r w:rsidRPr="00455176">
        <w:rPr>
          <w:rFonts w:ascii="Times New Roman" w:hAnsi="Times New Roman" w:cs="Times New Roman"/>
          <w:spacing w:val="2"/>
          <w:sz w:val="28"/>
          <w:szCs w:val="28"/>
        </w:rPr>
        <w:t>жилищно-коммунальное хозяйство – 90 % (75млн. 461 тыс. рублей)</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pacing w:val="2"/>
          <w:sz w:val="28"/>
          <w:szCs w:val="28"/>
        </w:rPr>
      </w:pPr>
      <w:r w:rsidRPr="00455176">
        <w:rPr>
          <w:rFonts w:ascii="Times New Roman" w:hAnsi="Times New Roman" w:cs="Times New Roman"/>
          <w:spacing w:val="2"/>
          <w:sz w:val="28"/>
          <w:szCs w:val="28"/>
        </w:rPr>
        <w:t>образование – 99% (688 млн. 356 тыс. рублей),</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pacing w:val="2"/>
          <w:sz w:val="28"/>
          <w:szCs w:val="28"/>
        </w:rPr>
      </w:pPr>
      <w:r w:rsidRPr="00455176">
        <w:rPr>
          <w:rFonts w:ascii="Times New Roman" w:hAnsi="Times New Roman" w:cs="Times New Roman"/>
          <w:spacing w:val="2"/>
          <w:sz w:val="28"/>
          <w:szCs w:val="28"/>
        </w:rPr>
        <w:t>культура – 96%  (76 млн. 814 тыс. рулей),</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z w:val="28"/>
          <w:szCs w:val="28"/>
        </w:rPr>
      </w:pPr>
      <w:r w:rsidRPr="00455176">
        <w:rPr>
          <w:rFonts w:ascii="Times New Roman" w:hAnsi="Times New Roman" w:cs="Times New Roman"/>
          <w:spacing w:val="2"/>
          <w:sz w:val="28"/>
          <w:szCs w:val="28"/>
        </w:rPr>
        <w:t>социальная политика – 98% (100 млн. 261тыс. рублей),</w:t>
      </w:r>
    </w:p>
    <w:p w:rsidR="006C463F" w:rsidRPr="00455176" w:rsidRDefault="006C463F" w:rsidP="005E5B5F">
      <w:pPr>
        <w:numPr>
          <w:ilvl w:val="0"/>
          <w:numId w:val="22"/>
        </w:numPr>
        <w:shd w:val="clear" w:color="auto" w:fill="FFFFFF"/>
        <w:tabs>
          <w:tab w:val="left" w:pos="709"/>
        </w:tabs>
        <w:autoSpaceDE w:val="0"/>
        <w:autoSpaceDN w:val="0"/>
        <w:adjustRightInd w:val="0"/>
        <w:ind w:left="284" w:right="285" w:firstLine="425"/>
        <w:rPr>
          <w:rFonts w:ascii="Times New Roman" w:hAnsi="Times New Roman" w:cs="Times New Roman"/>
          <w:sz w:val="28"/>
          <w:szCs w:val="28"/>
        </w:rPr>
      </w:pPr>
      <w:r w:rsidRPr="00455176">
        <w:rPr>
          <w:rFonts w:ascii="Times New Roman" w:hAnsi="Times New Roman" w:cs="Times New Roman"/>
          <w:spacing w:val="2"/>
          <w:sz w:val="28"/>
          <w:szCs w:val="28"/>
        </w:rPr>
        <w:t>физическая культура – 99% (77 млн. 224 тыс. рублей).</w:t>
      </w:r>
    </w:p>
    <w:p w:rsidR="006C463F" w:rsidRPr="00455176" w:rsidRDefault="006C463F" w:rsidP="005E5B5F">
      <w:pPr>
        <w:shd w:val="clear" w:color="auto" w:fill="FFFFFF"/>
        <w:tabs>
          <w:tab w:val="left" w:pos="709"/>
        </w:tabs>
        <w:autoSpaceDE w:val="0"/>
        <w:autoSpaceDN w:val="0"/>
        <w:adjustRightInd w:val="0"/>
        <w:ind w:left="709" w:right="285"/>
        <w:rPr>
          <w:rFonts w:ascii="Times New Roman" w:hAnsi="Times New Roman" w:cs="Times New Roman"/>
          <w:sz w:val="28"/>
          <w:szCs w:val="28"/>
        </w:rPr>
      </w:pPr>
    </w:p>
    <w:p w:rsidR="006C463F" w:rsidRPr="00455176" w:rsidRDefault="006C463F" w:rsidP="005E5B5F">
      <w:pPr>
        <w:ind w:right="285" w:firstLine="567"/>
        <w:jc w:val="both"/>
        <w:rPr>
          <w:rFonts w:ascii="Times New Roman" w:hAnsi="Times New Roman" w:cs="Times New Roman"/>
          <w:sz w:val="28"/>
          <w:szCs w:val="28"/>
        </w:rPr>
      </w:pPr>
      <w:r w:rsidRPr="00455176">
        <w:rPr>
          <w:rFonts w:ascii="Times New Roman" w:hAnsi="Times New Roman" w:cs="Times New Roman"/>
          <w:sz w:val="28"/>
          <w:szCs w:val="28"/>
        </w:rPr>
        <w:t xml:space="preserve">        Так, наибольший удельный вес в общем объеме бюджета занимают расходы на социальную сферу – 80% или 943млн. руб., в том числе наиболее значительные расходы были произведены на образование – в эту отрасль направлено 688 млн. руб. что составляет 73% расходов на социальную сферу и 58,6% от общего объема расходов городского бюджета. </w:t>
      </w:r>
    </w:p>
    <w:p w:rsidR="006C463F" w:rsidRPr="00455176" w:rsidRDefault="006C463F" w:rsidP="005E5B5F">
      <w:pPr>
        <w:ind w:right="285" w:firstLine="567"/>
        <w:jc w:val="both"/>
        <w:rPr>
          <w:rFonts w:ascii="Times New Roman" w:hAnsi="Times New Roman" w:cs="Times New Roman"/>
          <w:sz w:val="28"/>
          <w:szCs w:val="28"/>
        </w:rPr>
      </w:pPr>
      <w:r w:rsidRPr="00455176">
        <w:rPr>
          <w:rFonts w:ascii="Times New Roman" w:hAnsi="Times New Roman" w:cs="Times New Roman"/>
          <w:sz w:val="28"/>
          <w:szCs w:val="28"/>
        </w:rPr>
        <w:t xml:space="preserve"> На втором месте – национальная экономика – 7,9% или  93054  тыс. руб., остальные расходы составляют 33,5% или 138319 тыс. руб. </w:t>
      </w:r>
    </w:p>
    <w:p w:rsidR="006C463F" w:rsidRPr="00455176" w:rsidRDefault="006C463F" w:rsidP="005E5B5F">
      <w:pPr>
        <w:ind w:right="285"/>
        <w:jc w:val="both"/>
        <w:rPr>
          <w:rFonts w:ascii="Times New Roman" w:eastAsia="Times New Roman" w:hAnsi="Times New Roman" w:cs="Times New Roman"/>
          <w:color w:val="auto"/>
          <w:sz w:val="28"/>
          <w:szCs w:val="28"/>
          <w:lang w:bidi="ar-SA"/>
        </w:rPr>
      </w:pPr>
      <w:r w:rsidRPr="00455176">
        <w:rPr>
          <w:rFonts w:ascii="Times New Roman" w:hAnsi="Times New Roman" w:cs="Times New Roman"/>
          <w:b/>
          <w:bCs/>
          <w:sz w:val="28"/>
          <w:szCs w:val="28"/>
        </w:rPr>
        <w:t xml:space="preserve">         </w:t>
      </w:r>
      <w:r w:rsidRPr="00455176">
        <w:rPr>
          <w:rFonts w:ascii="Times New Roman" w:eastAsia="Times New Roman" w:hAnsi="Times New Roman" w:cs="Times New Roman"/>
          <w:color w:val="auto"/>
          <w:sz w:val="28"/>
          <w:szCs w:val="28"/>
          <w:lang w:bidi="ar-SA"/>
        </w:rPr>
        <w:t>В ходе реализации бюджетного процесса в текущем году налоговая и бюджетная политика в городе Назарово направлены на обеспечение преемственности реализации бюджетной и налоговой политики прошлых лет и скорректированы с учетом текущей экономической ситуации в стране и прогнозируемого уровня инфляции.</w:t>
      </w:r>
    </w:p>
    <w:p w:rsidR="006C463F" w:rsidRPr="00455176" w:rsidRDefault="006C463F" w:rsidP="005E5B5F">
      <w:pPr>
        <w:pStyle w:val="af8"/>
        <w:ind w:left="284" w:right="285" w:firstLine="425"/>
        <w:jc w:val="both"/>
        <w:rPr>
          <w:b/>
          <w:bCs/>
          <w:sz w:val="28"/>
          <w:szCs w:val="28"/>
        </w:rPr>
      </w:pPr>
    </w:p>
    <w:p w:rsidR="006C463F" w:rsidRPr="00455176" w:rsidRDefault="006C463F" w:rsidP="005E5B5F">
      <w:pPr>
        <w:pStyle w:val="1"/>
        <w:ind w:right="285"/>
        <w:rPr>
          <w:szCs w:val="28"/>
        </w:rPr>
      </w:pPr>
      <w:bookmarkStart w:id="4" w:name="_Toc28331882"/>
      <w:r w:rsidRPr="00455176">
        <w:rPr>
          <w:szCs w:val="28"/>
          <w:lang w:val="en-US"/>
        </w:rPr>
        <w:t>II</w:t>
      </w:r>
      <w:r w:rsidRPr="00455176">
        <w:rPr>
          <w:szCs w:val="28"/>
        </w:rPr>
        <w:t>. Цели и задачи Бюджетного прогноза города Назарово до 2025 года</w:t>
      </w:r>
      <w:bookmarkEnd w:id="4"/>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Формирование и реализация бюджетной политики в долгосрочном периоде будет осуществляться в условиях более низких, чем в начале и середине 2000-х годов, темпов экономического роста при сохранении рисков несбалансированности бюджета города Назарово.</w:t>
      </w:r>
    </w:p>
    <w:p w:rsidR="006C463F" w:rsidRPr="00455176" w:rsidRDefault="006C463F" w:rsidP="005E5B5F">
      <w:pPr>
        <w:pStyle w:val="41"/>
        <w:shd w:val="clear" w:color="auto" w:fill="auto"/>
        <w:tabs>
          <w:tab w:val="left" w:pos="1671"/>
          <w:tab w:val="right" w:pos="3380"/>
          <w:tab w:val="right" w:pos="3828"/>
          <w:tab w:val="center" w:pos="9072"/>
        </w:tabs>
        <w:spacing w:after="0" w:line="240" w:lineRule="auto"/>
        <w:ind w:right="285" w:firstLine="709"/>
        <w:jc w:val="both"/>
        <w:rPr>
          <w:sz w:val="28"/>
          <w:szCs w:val="28"/>
        </w:rPr>
      </w:pPr>
      <w:r w:rsidRPr="00455176">
        <w:rPr>
          <w:sz w:val="28"/>
          <w:szCs w:val="28"/>
        </w:rPr>
        <w:t>Ключевой целью разработки Бюджетного прогноза до 2025 года является оценка основных</w:t>
      </w:r>
      <w:r w:rsidRPr="00455176">
        <w:rPr>
          <w:sz w:val="28"/>
          <w:szCs w:val="28"/>
        </w:rPr>
        <w:tab/>
        <w:t xml:space="preserve"> тенденций развития бюджета города Назарово, позволяющая путем выработки и реализации соответствующих решений в сфере налоговой, бюджетной и долговой политики, обеспечить необходимый уровень сбалансированности бюджета города Назарово и достижение стратегических целей социально-экономического развития города Назарово.</w:t>
      </w:r>
    </w:p>
    <w:p w:rsidR="006C463F" w:rsidRPr="00455176" w:rsidRDefault="006C463F" w:rsidP="005E5B5F">
      <w:pPr>
        <w:pStyle w:val="41"/>
        <w:shd w:val="clear" w:color="auto" w:fill="auto"/>
        <w:tabs>
          <w:tab w:val="left" w:pos="1671"/>
          <w:tab w:val="center" w:pos="3058"/>
        </w:tabs>
        <w:spacing w:after="0" w:line="240" w:lineRule="auto"/>
        <w:ind w:right="285" w:firstLine="709"/>
        <w:jc w:val="both"/>
        <w:rPr>
          <w:sz w:val="28"/>
          <w:szCs w:val="28"/>
        </w:rPr>
      </w:pPr>
      <w:r w:rsidRPr="00455176">
        <w:rPr>
          <w:sz w:val="28"/>
          <w:szCs w:val="28"/>
        </w:rPr>
        <w:t>Необходимо обеспечить предсказуемость реакции бюджета города Назарово на внешние и внутренние макроэкономические вызовы, которые могут возникать</w:t>
      </w:r>
      <w:r w:rsidRPr="00455176">
        <w:rPr>
          <w:sz w:val="28"/>
          <w:szCs w:val="28"/>
        </w:rPr>
        <w:tab/>
        <w:t xml:space="preserve"> вследствие реализации  различных сценариев развития российской и мировой экономик,</w:t>
      </w:r>
      <w:r w:rsidRPr="00455176">
        <w:rPr>
          <w:sz w:val="28"/>
          <w:szCs w:val="28"/>
        </w:rPr>
        <w:tab/>
        <w:t>в том числе за счет определения превентивного применения необходимых мер при негативном воздействии внешних экономических факторов.</w:t>
      </w:r>
    </w:p>
    <w:p w:rsidR="006C463F" w:rsidRPr="00455176" w:rsidRDefault="006C463F" w:rsidP="005E5B5F">
      <w:pPr>
        <w:pStyle w:val="41"/>
        <w:shd w:val="clear" w:color="auto" w:fill="auto"/>
        <w:tabs>
          <w:tab w:val="left" w:pos="1671"/>
          <w:tab w:val="center" w:pos="3058"/>
          <w:tab w:val="right" w:pos="6454"/>
          <w:tab w:val="right" w:pos="6457"/>
        </w:tabs>
        <w:spacing w:after="0" w:line="240" w:lineRule="auto"/>
        <w:ind w:right="285" w:firstLine="709"/>
        <w:jc w:val="both"/>
        <w:rPr>
          <w:sz w:val="28"/>
          <w:szCs w:val="28"/>
        </w:rPr>
      </w:pPr>
      <w:r w:rsidRPr="00455176">
        <w:rPr>
          <w:sz w:val="28"/>
          <w:szCs w:val="28"/>
        </w:rPr>
        <w:t>К задачам</w:t>
      </w:r>
      <w:r w:rsidRPr="00455176">
        <w:rPr>
          <w:sz w:val="28"/>
          <w:szCs w:val="28"/>
        </w:rPr>
        <w:tab/>
        <w:t xml:space="preserve"> Бюджетного прогноза</w:t>
      </w:r>
      <w:r w:rsidRPr="00455176">
        <w:rPr>
          <w:sz w:val="28"/>
          <w:szCs w:val="28"/>
        </w:rPr>
        <w:tab/>
        <w:t xml:space="preserve"> до 2025 года, способствующим достижению указанной цели, относятся:</w:t>
      </w:r>
    </w:p>
    <w:p w:rsidR="006C463F" w:rsidRPr="00455176" w:rsidRDefault="006C463F" w:rsidP="005E5B5F">
      <w:pPr>
        <w:pStyle w:val="41"/>
        <w:numPr>
          <w:ilvl w:val="0"/>
          <w:numId w:val="15"/>
        </w:numPr>
        <w:shd w:val="clear" w:color="auto" w:fill="auto"/>
        <w:spacing w:after="0" w:line="240" w:lineRule="auto"/>
        <w:ind w:left="0" w:right="285" w:firstLine="709"/>
        <w:jc w:val="both"/>
        <w:rPr>
          <w:sz w:val="28"/>
          <w:szCs w:val="28"/>
        </w:rPr>
      </w:pPr>
      <w:r w:rsidRPr="00455176">
        <w:rPr>
          <w:sz w:val="28"/>
          <w:szCs w:val="28"/>
        </w:rPr>
        <w:t xml:space="preserve">осуществление бюджетного прогнозирования, позволяющего </w:t>
      </w:r>
      <w:r w:rsidRPr="00455176">
        <w:rPr>
          <w:sz w:val="28"/>
          <w:szCs w:val="28"/>
        </w:rPr>
        <w:lastRenderedPageBreak/>
        <w:t>оценить основные изменения, тенденции и последствия социально-экономических и иных явлений, оказывающих наибольшее воздействие на состояние бюджета в городе Назарово;</w:t>
      </w:r>
    </w:p>
    <w:p w:rsidR="006C463F" w:rsidRPr="00455176" w:rsidRDefault="006C463F" w:rsidP="005E5B5F">
      <w:pPr>
        <w:pStyle w:val="41"/>
        <w:numPr>
          <w:ilvl w:val="0"/>
          <w:numId w:val="15"/>
        </w:numPr>
        <w:shd w:val="clear" w:color="auto" w:fill="auto"/>
        <w:tabs>
          <w:tab w:val="left" w:pos="1166"/>
          <w:tab w:val="right" w:pos="6454"/>
        </w:tabs>
        <w:spacing w:after="0" w:line="240" w:lineRule="auto"/>
        <w:ind w:left="0" w:right="285" w:firstLine="709"/>
        <w:jc w:val="both"/>
        <w:rPr>
          <w:sz w:val="28"/>
          <w:szCs w:val="28"/>
        </w:rPr>
      </w:pPr>
      <w:r w:rsidRPr="00455176">
        <w:rPr>
          <w:sz w:val="28"/>
          <w:szCs w:val="28"/>
        </w:rPr>
        <w:t>разработка достоверных прогнозов основных характеристик бюджета города Назарово и иных показателей, характеризующих состояние, основные риски и угрозы сбалансированности бюджета города Назарово;</w:t>
      </w:r>
    </w:p>
    <w:p w:rsidR="006C463F" w:rsidRPr="00455176" w:rsidRDefault="006C463F" w:rsidP="005E5B5F">
      <w:pPr>
        <w:pStyle w:val="41"/>
        <w:numPr>
          <w:ilvl w:val="0"/>
          <w:numId w:val="15"/>
        </w:numPr>
        <w:shd w:val="clear" w:color="auto" w:fill="auto"/>
        <w:spacing w:after="0" w:line="240" w:lineRule="auto"/>
        <w:ind w:left="0" w:right="285" w:firstLine="709"/>
        <w:jc w:val="both"/>
        <w:rPr>
          <w:sz w:val="28"/>
          <w:szCs w:val="28"/>
        </w:rPr>
      </w:pPr>
      <w:r w:rsidRPr="00455176">
        <w:rPr>
          <w:sz w:val="28"/>
          <w:szCs w:val="28"/>
        </w:rPr>
        <w:t>выработка решений по принятию дополнительных мер по совершенствованию налоговой, бюджетной, долговой политики, включая повышение эффективности бюджетных расходов, способствующих достижению сбалансированности бюджета города Назарово и решению ключевых задач социально-экономического развития города Назарово в долгосрочном периоде;</w:t>
      </w:r>
    </w:p>
    <w:p w:rsidR="006C463F" w:rsidRPr="00455176" w:rsidRDefault="006C463F" w:rsidP="005E5B5F">
      <w:pPr>
        <w:pStyle w:val="41"/>
        <w:numPr>
          <w:ilvl w:val="0"/>
          <w:numId w:val="15"/>
        </w:numPr>
        <w:shd w:val="clear" w:color="auto" w:fill="auto"/>
        <w:spacing w:after="0" w:line="240" w:lineRule="auto"/>
        <w:ind w:left="0" w:right="285" w:firstLine="709"/>
        <w:jc w:val="both"/>
        <w:rPr>
          <w:sz w:val="28"/>
          <w:szCs w:val="28"/>
        </w:rPr>
      </w:pPr>
      <w:r w:rsidRPr="00455176">
        <w:rPr>
          <w:sz w:val="28"/>
          <w:szCs w:val="28"/>
        </w:rPr>
        <w:t>обеспечение прозрачности и предсказуемости параметров бюджета города Назарово, макроэкономических и иных показателей, в том числе базовых принципов и условий реализации налоговой, бюджетной и долговой политики;</w:t>
      </w:r>
    </w:p>
    <w:p w:rsidR="006C463F" w:rsidRPr="00455176" w:rsidRDefault="006C463F" w:rsidP="005E5B5F">
      <w:pPr>
        <w:pStyle w:val="41"/>
        <w:numPr>
          <w:ilvl w:val="0"/>
          <w:numId w:val="15"/>
        </w:numPr>
        <w:shd w:val="clear" w:color="auto" w:fill="auto"/>
        <w:spacing w:after="0" w:line="240" w:lineRule="auto"/>
        <w:ind w:left="0" w:right="285" w:firstLine="709"/>
        <w:jc w:val="both"/>
        <w:rPr>
          <w:sz w:val="28"/>
          <w:szCs w:val="28"/>
        </w:rPr>
      </w:pPr>
      <w:r w:rsidRPr="00455176">
        <w:rPr>
          <w:sz w:val="28"/>
          <w:szCs w:val="28"/>
        </w:rPr>
        <w:t xml:space="preserve">профилактика бюджетных рисков для бюджета города Назарово, </w:t>
      </w:r>
      <w:proofErr w:type="gramStart"/>
      <w:r w:rsidRPr="00455176">
        <w:rPr>
          <w:sz w:val="28"/>
          <w:szCs w:val="28"/>
        </w:rPr>
        <w:t>обеспечиваемая</w:t>
      </w:r>
      <w:proofErr w:type="gramEnd"/>
      <w:r w:rsidRPr="00455176">
        <w:rPr>
          <w:sz w:val="28"/>
          <w:szCs w:val="28"/>
        </w:rPr>
        <w:t xml:space="preserve"> в том числе заблаговременным обнаружением и принятием мер по минимизации негативных последствий реализации соответствующих рисков;</w:t>
      </w:r>
    </w:p>
    <w:p w:rsidR="006C463F" w:rsidRPr="00455176" w:rsidRDefault="006C463F" w:rsidP="005E5B5F">
      <w:pPr>
        <w:pStyle w:val="41"/>
        <w:numPr>
          <w:ilvl w:val="0"/>
          <w:numId w:val="15"/>
        </w:numPr>
        <w:shd w:val="clear" w:color="auto" w:fill="auto"/>
        <w:spacing w:after="0" w:line="240" w:lineRule="auto"/>
        <w:ind w:left="0" w:right="285" w:firstLine="709"/>
        <w:jc w:val="both"/>
        <w:rPr>
          <w:sz w:val="28"/>
          <w:szCs w:val="28"/>
        </w:rPr>
      </w:pPr>
      <w:r w:rsidRPr="00455176">
        <w:rPr>
          <w:sz w:val="28"/>
          <w:szCs w:val="28"/>
        </w:rPr>
        <w:t>определение объемов долгосрочных финансовых обязательств, включая показатели финансового обеспечения муниципальных программ города Назарово на период их действия.</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Решение указанных задач планируется обеспечивать в рамках комплексного подхода, включающего в себя следующие основные направления и мероприятия:</w:t>
      </w:r>
    </w:p>
    <w:p w:rsidR="006C463F" w:rsidRPr="00455176" w:rsidRDefault="006C463F" w:rsidP="005E5B5F">
      <w:pPr>
        <w:pStyle w:val="41"/>
        <w:numPr>
          <w:ilvl w:val="0"/>
          <w:numId w:val="16"/>
        </w:numPr>
        <w:shd w:val="clear" w:color="auto" w:fill="auto"/>
        <w:spacing w:after="0" w:line="240" w:lineRule="auto"/>
        <w:ind w:left="0" w:right="285" w:firstLine="709"/>
        <w:jc w:val="both"/>
        <w:rPr>
          <w:sz w:val="28"/>
          <w:szCs w:val="28"/>
        </w:rPr>
      </w:pPr>
      <w:r w:rsidRPr="00455176">
        <w:rPr>
          <w:sz w:val="28"/>
          <w:szCs w:val="28"/>
        </w:rPr>
        <w:t>обеспечение взаимного соответствия и координации Бюджетного прогноза  до 2025  года с другими документами стратегического планирования города Назарово, в первую очередь, прогнозом социально- экономического развития города Назарово на период до 2022 года и муниципальными программами города Назарово;</w:t>
      </w:r>
    </w:p>
    <w:p w:rsidR="006C463F" w:rsidRPr="00455176" w:rsidRDefault="006C463F" w:rsidP="005E5B5F">
      <w:pPr>
        <w:pStyle w:val="41"/>
        <w:numPr>
          <w:ilvl w:val="0"/>
          <w:numId w:val="16"/>
        </w:numPr>
        <w:shd w:val="clear" w:color="auto" w:fill="auto"/>
        <w:spacing w:after="0" w:line="240" w:lineRule="auto"/>
        <w:ind w:left="0" w:right="285" w:firstLine="709"/>
        <w:jc w:val="both"/>
        <w:rPr>
          <w:sz w:val="28"/>
          <w:szCs w:val="28"/>
        </w:rPr>
      </w:pPr>
      <w:r w:rsidRPr="00455176">
        <w:rPr>
          <w:sz w:val="28"/>
          <w:szCs w:val="28"/>
        </w:rPr>
        <w:t>систематизация и регулярный учет основных бюджетных и макроэкономических рисков;</w:t>
      </w:r>
    </w:p>
    <w:p w:rsidR="006C463F" w:rsidRPr="00455176" w:rsidRDefault="006C463F" w:rsidP="005E5B5F">
      <w:pPr>
        <w:pStyle w:val="41"/>
        <w:numPr>
          <w:ilvl w:val="0"/>
          <w:numId w:val="16"/>
        </w:numPr>
        <w:shd w:val="clear" w:color="auto" w:fill="auto"/>
        <w:spacing w:after="0" w:line="240" w:lineRule="auto"/>
        <w:ind w:left="0" w:right="285" w:firstLine="709"/>
        <w:jc w:val="both"/>
        <w:rPr>
          <w:sz w:val="28"/>
          <w:szCs w:val="28"/>
        </w:rPr>
      </w:pPr>
      <w:r w:rsidRPr="00455176">
        <w:rPr>
          <w:sz w:val="28"/>
          <w:szCs w:val="28"/>
        </w:rPr>
        <w:t xml:space="preserve">использование в целях долгосрочного бюджетного прогнозирования и </w:t>
      </w:r>
      <w:proofErr w:type="gramStart"/>
      <w:r w:rsidRPr="00455176">
        <w:rPr>
          <w:sz w:val="28"/>
          <w:szCs w:val="28"/>
        </w:rPr>
        <w:t>планирования</w:t>
      </w:r>
      <w:proofErr w:type="gramEnd"/>
      <w:r w:rsidRPr="00455176">
        <w:rPr>
          <w:sz w:val="28"/>
          <w:szCs w:val="28"/>
        </w:rPr>
        <w:t xml:space="preserve"> инициативных мер и решений, позволяющих достичь требуемых результатов и уровня сбалансированности бюджета города Назарово;</w:t>
      </w:r>
    </w:p>
    <w:p w:rsidR="006C463F" w:rsidRPr="00455176" w:rsidRDefault="006C463F" w:rsidP="005E5B5F">
      <w:pPr>
        <w:pStyle w:val="41"/>
        <w:numPr>
          <w:ilvl w:val="0"/>
          <w:numId w:val="16"/>
        </w:numPr>
        <w:shd w:val="clear" w:color="auto" w:fill="auto"/>
        <w:spacing w:after="0" w:line="240" w:lineRule="auto"/>
        <w:ind w:left="0" w:right="285" w:firstLine="709"/>
        <w:jc w:val="both"/>
        <w:rPr>
          <w:sz w:val="28"/>
          <w:szCs w:val="28"/>
        </w:rPr>
      </w:pPr>
      <w:r w:rsidRPr="00455176">
        <w:rPr>
          <w:sz w:val="28"/>
          <w:szCs w:val="28"/>
        </w:rPr>
        <w:t>оказание на постоянной основе методологической и консультационной поддержки главным распорядителям бюджетных средств по вопросам долгосрочного бюджетного прогнозирования и планирования;</w:t>
      </w:r>
    </w:p>
    <w:p w:rsidR="006C463F" w:rsidRPr="00455176" w:rsidRDefault="006C463F" w:rsidP="005E5B5F">
      <w:pPr>
        <w:pStyle w:val="41"/>
        <w:numPr>
          <w:ilvl w:val="0"/>
          <w:numId w:val="16"/>
        </w:numPr>
        <w:shd w:val="clear" w:color="auto" w:fill="auto"/>
        <w:spacing w:after="0" w:line="240" w:lineRule="auto"/>
        <w:ind w:left="0" w:right="285" w:firstLine="709"/>
        <w:jc w:val="both"/>
        <w:rPr>
          <w:sz w:val="28"/>
          <w:szCs w:val="28"/>
        </w:rPr>
      </w:pPr>
      <w:r w:rsidRPr="00455176">
        <w:rPr>
          <w:sz w:val="28"/>
          <w:szCs w:val="28"/>
        </w:rPr>
        <w:t>полноценное включение разработки и обеспечение учета бюджетного прогноза в рамках бюджетного процесса.</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В целях обеспечения сбалансированности бюджета города Назарово  при реализации Бюджетного прогноза до 2025 года необходимо обеспечить:</w:t>
      </w:r>
    </w:p>
    <w:p w:rsidR="006C463F" w:rsidRPr="00455176" w:rsidRDefault="006C463F" w:rsidP="005E5B5F">
      <w:pPr>
        <w:pStyle w:val="41"/>
        <w:numPr>
          <w:ilvl w:val="0"/>
          <w:numId w:val="17"/>
        </w:numPr>
        <w:shd w:val="clear" w:color="auto" w:fill="auto"/>
        <w:spacing w:after="0" w:line="240" w:lineRule="auto"/>
        <w:ind w:left="0" w:right="285" w:firstLine="709"/>
        <w:jc w:val="both"/>
        <w:rPr>
          <w:sz w:val="28"/>
          <w:szCs w:val="28"/>
        </w:rPr>
      </w:pPr>
      <w:r w:rsidRPr="00455176">
        <w:rPr>
          <w:sz w:val="28"/>
          <w:szCs w:val="28"/>
        </w:rPr>
        <w:lastRenderedPageBreak/>
        <w:t xml:space="preserve">сохранение и развитие налогового потенциала, в том числе за счет улучшения качества налогового администрирования, сокращения «теневого» сектора экономики; </w:t>
      </w:r>
    </w:p>
    <w:p w:rsidR="006C463F" w:rsidRPr="00455176" w:rsidRDefault="006C463F" w:rsidP="005E5B5F">
      <w:pPr>
        <w:pStyle w:val="41"/>
        <w:numPr>
          <w:ilvl w:val="0"/>
          <w:numId w:val="17"/>
        </w:numPr>
        <w:shd w:val="clear" w:color="auto" w:fill="auto"/>
        <w:spacing w:after="0" w:line="240" w:lineRule="auto"/>
        <w:ind w:left="0" w:right="285" w:firstLine="709"/>
        <w:jc w:val="both"/>
        <w:rPr>
          <w:sz w:val="28"/>
          <w:szCs w:val="28"/>
        </w:rPr>
      </w:pPr>
      <w:r w:rsidRPr="00455176">
        <w:rPr>
          <w:sz w:val="28"/>
          <w:szCs w:val="28"/>
        </w:rPr>
        <w:t>формирование бюджетных параметров исходя из необходимости безусловного исполнения действующих расходных обязательств, в том числе с учетом возможности их оптимизации и повышения эффективности исполнения;</w:t>
      </w:r>
    </w:p>
    <w:p w:rsidR="006C463F" w:rsidRPr="00455176" w:rsidRDefault="006C463F" w:rsidP="005E5B5F">
      <w:pPr>
        <w:pStyle w:val="41"/>
        <w:numPr>
          <w:ilvl w:val="0"/>
          <w:numId w:val="17"/>
        </w:numPr>
        <w:shd w:val="clear" w:color="auto" w:fill="auto"/>
        <w:spacing w:after="0" w:line="240" w:lineRule="auto"/>
        <w:ind w:left="0" w:right="285" w:firstLine="709"/>
        <w:jc w:val="both"/>
        <w:rPr>
          <w:sz w:val="28"/>
          <w:szCs w:val="28"/>
        </w:rPr>
      </w:pPr>
      <w:r w:rsidRPr="00455176">
        <w:rPr>
          <w:sz w:val="28"/>
          <w:szCs w:val="28"/>
        </w:rPr>
        <w:t>принятие новых расходных обязательств на основе сравнительной оценки их эффективности и разных способов достижения поставленной цели;</w:t>
      </w:r>
    </w:p>
    <w:p w:rsidR="006C463F" w:rsidRPr="00455176" w:rsidRDefault="006C463F" w:rsidP="005E5B5F">
      <w:pPr>
        <w:pStyle w:val="41"/>
        <w:numPr>
          <w:ilvl w:val="0"/>
          <w:numId w:val="17"/>
        </w:numPr>
        <w:shd w:val="clear" w:color="auto" w:fill="auto"/>
        <w:spacing w:after="0" w:line="240" w:lineRule="auto"/>
        <w:ind w:left="0" w:right="285" w:firstLine="709"/>
        <w:jc w:val="both"/>
        <w:rPr>
          <w:sz w:val="28"/>
          <w:szCs w:val="28"/>
        </w:rPr>
      </w:pPr>
      <w:r w:rsidRPr="00455176">
        <w:rPr>
          <w:sz w:val="28"/>
          <w:szCs w:val="28"/>
        </w:rPr>
        <w:t>обеспечение гибкости объемов и структуры бюджетных расходов,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w:t>
      </w:r>
    </w:p>
    <w:p w:rsidR="006C463F" w:rsidRPr="00455176" w:rsidRDefault="006C463F" w:rsidP="005E5B5F">
      <w:pPr>
        <w:pStyle w:val="41"/>
        <w:numPr>
          <w:ilvl w:val="0"/>
          <w:numId w:val="17"/>
        </w:numPr>
        <w:shd w:val="clear" w:color="auto" w:fill="auto"/>
        <w:spacing w:after="0" w:line="240" w:lineRule="auto"/>
        <w:ind w:left="0" w:right="285" w:firstLine="709"/>
        <w:jc w:val="both"/>
        <w:rPr>
          <w:sz w:val="28"/>
          <w:szCs w:val="28"/>
        </w:rPr>
      </w:pPr>
      <w:r w:rsidRPr="00455176">
        <w:rPr>
          <w:sz w:val="28"/>
          <w:szCs w:val="28"/>
        </w:rPr>
        <w:t>создание постоянно действующих механизмов повышения эффективности бюджетных расходов, стимулов для выявления и использования резервов для достижения планируемых (установленных) результатов;</w:t>
      </w:r>
    </w:p>
    <w:p w:rsidR="006C463F" w:rsidRPr="00455176" w:rsidRDefault="006C463F" w:rsidP="005E5B5F">
      <w:pPr>
        <w:pStyle w:val="41"/>
        <w:numPr>
          <w:ilvl w:val="0"/>
          <w:numId w:val="17"/>
        </w:numPr>
        <w:shd w:val="clear" w:color="auto" w:fill="auto"/>
        <w:spacing w:after="0" w:line="240" w:lineRule="auto"/>
        <w:ind w:left="0" w:right="285" w:firstLine="709"/>
        <w:jc w:val="both"/>
        <w:rPr>
          <w:sz w:val="28"/>
          <w:szCs w:val="28"/>
        </w:rPr>
      </w:pPr>
      <w:r w:rsidRPr="00455176">
        <w:rPr>
          <w:sz w:val="28"/>
          <w:szCs w:val="28"/>
        </w:rPr>
        <w:t>регулярность анализа и оценки рисков для бюджета города Назарово  и использование полученных результатов в бюджетном планировании;</w:t>
      </w:r>
    </w:p>
    <w:p w:rsidR="006C463F" w:rsidRPr="00455176" w:rsidRDefault="006C463F" w:rsidP="005E5B5F">
      <w:pPr>
        <w:pStyle w:val="41"/>
        <w:numPr>
          <w:ilvl w:val="0"/>
          <w:numId w:val="17"/>
        </w:numPr>
        <w:shd w:val="clear" w:color="auto" w:fill="auto"/>
        <w:spacing w:after="0" w:line="240" w:lineRule="auto"/>
        <w:ind w:left="0" w:right="285" w:firstLine="709"/>
        <w:jc w:val="both"/>
        <w:rPr>
          <w:sz w:val="28"/>
          <w:szCs w:val="28"/>
        </w:rPr>
      </w:pPr>
      <w:r w:rsidRPr="00455176">
        <w:rPr>
          <w:sz w:val="28"/>
          <w:szCs w:val="28"/>
        </w:rPr>
        <w:t>поддержание безопасного уровня дефицита и муниципального долга города Назарово.</w:t>
      </w:r>
    </w:p>
    <w:p w:rsidR="006C463F" w:rsidRPr="00455176" w:rsidRDefault="006C463F" w:rsidP="005E5B5F">
      <w:pPr>
        <w:ind w:right="285" w:firstLine="709"/>
        <w:jc w:val="both"/>
        <w:rPr>
          <w:rFonts w:ascii="Times New Roman" w:hAnsi="Times New Roman" w:cs="Times New Roman"/>
          <w:sz w:val="28"/>
          <w:szCs w:val="28"/>
        </w:rPr>
      </w:pPr>
      <w:r w:rsidRPr="00455176">
        <w:rPr>
          <w:rFonts w:ascii="Times New Roman" w:hAnsi="Times New Roman" w:cs="Times New Roman"/>
          <w:sz w:val="28"/>
          <w:szCs w:val="28"/>
        </w:rPr>
        <w:t>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Назарово.</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color w:val="auto"/>
          <w:sz w:val="28"/>
          <w:szCs w:val="28"/>
        </w:rPr>
        <w:t xml:space="preserve">Одним из инструментов, призванных обеспечить повышение результативности расходов и их ориентированность на достижение целей муниципальной  политики, </w:t>
      </w:r>
      <w:r w:rsidRPr="00455176">
        <w:rPr>
          <w:sz w:val="28"/>
          <w:szCs w:val="28"/>
        </w:rPr>
        <w:t>являются муниципальные программы города Назарово.</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Направления и мероприятия муниципальной политики, реализуемые в рамках муниципальных программ города Назарово, должны формироваться с учетом реальных возможностей бюджета города  Назарово. Особое внимание должно быть уделено обоснованности механизмов реализации муниципальных программ города Назарово, их ориентации на достижение долгосрочных целей и задач города Назарово.</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 xml:space="preserve">Необходимо внедрить систему регулярного анализа эффективности по каждому направлению расходов, в том числе динамики соответствующих показателей. Систематический анализ выполнения мероприятий муниципальных программ города Назарово и расходов на их реализацию </w:t>
      </w:r>
      <w:r w:rsidRPr="00455176">
        <w:rPr>
          <w:sz w:val="28"/>
          <w:szCs w:val="28"/>
        </w:rPr>
        <w:lastRenderedPageBreak/>
        <w:t>должен быть дополнен системой ответственности за достижение поставленных целей взамен действующего контроля формального исполнения планов и объемов расходов на то или иное направление. Соответствующую оценку на основании динамики объемов расходов, управления имуществом, значений целевых показателей (индикаторов) необходимо проводить по муниципальным программам города Назарово с публичным рассмотрением отчетов об их реализации.</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В рамках данной работы структура бюджетных расходов должна быть изменена в пользу наиболее эффективных и обеспечивающих ускоренное социально-экономическое развитие города Назарово, включая все сферы деятельности.</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w:t>
      </w:r>
    </w:p>
    <w:p w:rsidR="006C405C" w:rsidRPr="00455176" w:rsidRDefault="006C405C" w:rsidP="005E5B5F">
      <w:pPr>
        <w:pStyle w:val="41"/>
        <w:shd w:val="clear" w:color="auto" w:fill="auto"/>
        <w:spacing w:after="0" w:line="240" w:lineRule="auto"/>
        <w:ind w:right="285" w:firstLine="709"/>
        <w:jc w:val="both"/>
        <w:rPr>
          <w:sz w:val="28"/>
          <w:szCs w:val="28"/>
        </w:rPr>
      </w:pPr>
    </w:p>
    <w:p w:rsidR="006C463F" w:rsidRPr="00455176" w:rsidRDefault="006C463F" w:rsidP="005E5B5F">
      <w:pPr>
        <w:pStyle w:val="1"/>
        <w:spacing w:line="240" w:lineRule="auto"/>
        <w:ind w:right="285"/>
        <w:rPr>
          <w:szCs w:val="28"/>
        </w:rPr>
      </w:pPr>
      <w:bookmarkStart w:id="5" w:name="_Toc28331883"/>
      <w:r w:rsidRPr="00455176">
        <w:rPr>
          <w:szCs w:val="28"/>
          <w:lang w:val="en-US"/>
        </w:rPr>
        <w:t>III</w:t>
      </w:r>
      <w:r w:rsidRPr="00455176">
        <w:rPr>
          <w:szCs w:val="28"/>
        </w:rPr>
        <w:t>. Основные подходы к формированию налоговой, бюджетной и долговой политики</w:t>
      </w:r>
      <w:bookmarkEnd w:id="5"/>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Налоговая политика города Назарово на долгосрочную перспективу ориентирована на развитие налогового потенциала, в том числе за счет улучшения качества налогового администрирования, сокращения теневой экономики, реализации комплекса мер бюджетного и налогового стимулирования в целях привлечения инвестиций для реализации приоритетных направлений и проектов, способных увеличить поступление доходов в бюджет города Назарово.</w:t>
      </w:r>
    </w:p>
    <w:p w:rsidR="006C463F" w:rsidRPr="00455176" w:rsidRDefault="006C463F" w:rsidP="005E5B5F">
      <w:pPr>
        <w:ind w:right="285" w:firstLine="709"/>
        <w:jc w:val="both"/>
        <w:rPr>
          <w:rFonts w:ascii="Times New Roman" w:hAnsi="Times New Roman" w:cs="Times New Roman"/>
          <w:sz w:val="28"/>
          <w:szCs w:val="28"/>
        </w:rPr>
      </w:pPr>
      <w:r w:rsidRPr="00455176">
        <w:rPr>
          <w:rFonts w:ascii="Times New Roman" w:hAnsi="Times New Roman" w:cs="Times New Roman"/>
          <w:sz w:val="28"/>
          <w:szCs w:val="28"/>
        </w:rPr>
        <w:t>Основными критериями эффективности налоговой политики являются возможность финансового обеспечения расходных обязательств публично-правовых образований при максимальном благоприятствовании развитию человеческого капитала, преимущественному положению добросовестных налогоплательщиков по сравнению с субъектами хозяйственной деятельности, уклоняющимися от уплаты налогов и сборов.</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Прогноз расходов бюджета города Назарово на период до 2025 года сформирован в соответствии с расходными обязательствами, отнесенными Конституцией Российской Федерации и федеральными законами к полномочиям субъектов Российской Федерации и органов местного самоуправления и предполагает относительную стабильность структуры расходов в долгосрочной перспективе.</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 xml:space="preserve">Будет продолжено развитие образования, культуры и спорта. В числе приоритетных направлений также, как и сегодня, будут сохранены расходы на </w:t>
      </w:r>
      <w:proofErr w:type="spellStart"/>
      <w:proofErr w:type="gramStart"/>
      <w:r w:rsidRPr="00455176">
        <w:rPr>
          <w:sz w:val="28"/>
          <w:szCs w:val="28"/>
        </w:rPr>
        <w:t>жилищно</w:t>
      </w:r>
      <w:proofErr w:type="spellEnd"/>
      <w:r w:rsidRPr="00455176">
        <w:rPr>
          <w:sz w:val="28"/>
          <w:szCs w:val="28"/>
        </w:rPr>
        <w:t xml:space="preserve"> - коммунальное</w:t>
      </w:r>
      <w:proofErr w:type="gramEnd"/>
      <w:r w:rsidRPr="00455176">
        <w:rPr>
          <w:sz w:val="28"/>
          <w:szCs w:val="28"/>
        </w:rPr>
        <w:t xml:space="preserve"> хозяйство, дорожное хозяйство, транспорт.</w:t>
      </w:r>
    </w:p>
    <w:p w:rsidR="006C463F" w:rsidRPr="00455176" w:rsidRDefault="006C463F" w:rsidP="005E5B5F">
      <w:pPr>
        <w:pStyle w:val="41"/>
        <w:shd w:val="clear" w:color="auto" w:fill="auto"/>
        <w:spacing w:after="0" w:line="240" w:lineRule="auto"/>
        <w:ind w:right="285" w:firstLine="709"/>
        <w:jc w:val="both"/>
        <w:rPr>
          <w:rFonts w:eastAsiaTheme="minorHAnsi"/>
          <w:sz w:val="28"/>
          <w:szCs w:val="28"/>
          <w:lang w:eastAsia="en-US"/>
        </w:rPr>
      </w:pPr>
      <w:proofErr w:type="gramStart"/>
      <w:r w:rsidRPr="00455176">
        <w:rPr>
          <w:sz w:val="28"/>
          <w:szCs w:val="28"/>
        </w:rPr>
        <w:t xml:space="preserve">При этом должна быть обеспечена </w:t>
      </w:r>
      <w:r w:rsidRPr="00455176">
        <w:rPr>
          <w:rFonts w:eastAsiaTheme="minorHAnsi"/>
          <w:sz w:val="28"/>
          <w:szCs w:val="28"/>
          <w:lang w:eastAsia="en-US"/>
        </w:rPr>
        <w:t xml:space="preserve">реализации «майских» указов Президента Российской Федерации в части повышения уровня заработной платы отдельных категорий работников отраслей социальной сферы, а также реализация принятых на федеральном уровне решений по увеличению размера МРОТ, участие в реализации национальных проектов, определенных </w:t>
      </w:r>
      <w:r w:rsidRPr="00455176">
        <w:rPr>
          <w:rFonts w:eastAsiaTheme="minorHAnsi"/>
          <w:sz w:val="28"/>
          <w:szCs w:val="28"/>
          <w:lang w:eastAsia="en-US"/>
        </w:rPr>
        <w:lastRenderedPageBreak/>
        <w:t>Указом Президента Российской Федерации от 07.05.2018 № 204 «О национальных целях и стратегических задачах развития Российской Федерации на период до</w:t>
      </w:r>
      <w:proofErr w:type="gramEnd"/>
      <w:r w:rsidRPr="00455176">
        <w:rPr>
          <w:rFonts w:eastAsiaTheme="minorHAnsi"/>
          <w:sz w:val="28"/>
          <w:szCs w:val="28"/>
          <w:lang w:eastAsia="en-US"/>
        </w:rPr>
        <w:t xml:space="preserve"> 2024 года».</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С учётом того, что обеспечение расходных обязательств источниками финансирования является необходимым условием реализации муниципальной политики, при формировании прогноза расходов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адекватной оптимизации расходов в заданных бюджетных ограничениях.</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В долгосрочном периоде будет продолжена работа по повышению эффективности оказания  муниципальных услуг, в рамках которой необходимо обеспечить создание стимулов для более рационального и экономного использования бюджетных средств (в том числе при размещении заказов и исполнении обязательств), сокращение доли неэффективных бюджетных расходов.</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Будет продолжен мониторинг деятельности муниципальных  учреждений города Назарово с целью проверки эффективности использования ими финансовых ресурсов, выполнения установленных муниципальных заданий, эффективности использования муниципального имущества города Назарово.</w:t>
      </w:r>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Исполнение  публичных нормативных обязательств будет обеспечиваться в полном объеме.</w:t>
      </w:r>
    </w:p>
    <w:p w:rsidR="006C463F" w:rsidRPr="00455176" w:rsidRDefault="006C463F" w:rsidP="005E5B5F">
      <w:pPr>
        <w:widowControl/>
        <w:ind w:right="285"/>
        <w:jc w:val="both"/>
        <w:rPr>
          <w:rFonts w:ascii="Times New Roman" w:eastAsia="Times New Roman" w:hAnsi="Times New Roman" w:cs="Times New Roman"/>
          <w:color w:val="auto"/>
          <w:sz w:val="28"/>
          <w:szCs w:val="28"/>
          <w:lang w:bidi="ar-SA"/>
        </w:rPr>
      </w:pPr>
      <w:r w:rsidRPr="00455176">
        <w:rPr>
          <w:rFonts w:ascii="Times New Roman" w:eastAsia="Times New Roman" w:hAnsi="Times New Roman" w:cs="Times New Roman"/>
          <w:color w:val="auto"/>
          <w:sz w:val="28"/>
          <w:szCs w:val="28"/>
          <w:lang w:bidi="ar-SA"/>
        </w:rPr>
        <w:t xml:space="preserve">          Целями долговой политики  города Назарово являются: </w:t>
      </w:r>
    </w:p>
    <w:p w:rsidR="006C463F" w:rsidRPr="00455176" w:rsidRDefault="006C463F" w:rsidP="005E5B5F">
      <w:pPr>
        <w:pStyle w:val="af8"/>
        <w:numPr>
          <w:ilvl w:val="0"/>
          <w:numId w:val="18"/>
        </w:numPr>
        <w:ind w:right="285"/>
        <w:jc w:val="both"/>
        <w:rPr>
          <w:sz w:val="28"/>
          <w:szCs w:val="28"/>
        </w:rPr>
      </w:pPr>
      <w:r w:rsidRPr="00455176">
        <w:rPr>
          <w:sz w:val="28"/>
          <w:szCs w:val="28"/>
        </w:rPr>
        <w:t>обеспечение сбалансированности и долговой устойчивости бюджета</w:t>
      </w:r>
    </w:p>
    <w:p w:rsidR="006C463F" w:rsidRPr="00455176" w:rsidRDefault="006C463F" w:rsidP="005E5B5F">
      <w:pPr>
        <w:ind w:right="285"/>
        <w:jc w:val="both"/>
        <w:rPr>
          <w:rFonts w:ascii="Times New Roman" w:hAnsi="Times New Roman" w:cs="Times New Roman"/>
          <w:sz w:val="28"/>
          <w:szCs w:val="28"/>
        </w:rPr>
      </w:pPr>
      <w:r w:rsidRPr="00455176">
        <w:rPr>
          <w:rFonts w:ascii="Times New Roman" w:hAnsi="Times New Roman" w:cs="Times New Roman"/>
          <w:sz w:val="28"/>
          <w:szCs w:val="28"/>
        </w:rPr>
        <w:t>города Назарово;</w:t>
      </w:r>
    </w:p>
    <w:p w:rsidR="006C463F" w:rsidRPr="00455176" w:rsidRDefault="006C463F" w:rsidP="005E5B5F">
      <w:pPr>
        <w:pStyle w:val="af8"/>
        <w:numPr>
          <w:ilvl w:val="0"/>
          <w:numId w:val="18"/>
        </w:numPr>
        <w:ind w:left="0" w:right="285" w:firstLine="426"/>
        <w:jc w:val="both"/>
        <w:rPr>
          <w:sz w:val="28"/>
          <w:szCs w:val="28"/>
        </w:rPr>
      </w:pPr>
      <w:r w:rsidRPr="00455176">
        <w:rPr>
          <w:sz w:val="28"/>
          <w:szCs w:val="28"/>
        </w:rPr>
        <w:t xml:space="preserve">поддержание умеренной долговой нагрузки на бюджет города Назарово; </w:t>
      </w:r>
    </w:p>
    <w:p w:rsidR="006C463F" w:rsidRPr="00455176" w:rsidRDefault="006C463F" w:rsidP="005E5B5F">
      <w:pPr>
        <w:pStyle w:val="af8"/>
        <w:numPr>
          <w:ilvl w:val="0"/>
          <w:numId w:val="18"/>
        </w:numPr>
        <w:ind w:left="0" w:right="285" w:firstLine="426"/>
        <w:jc w:val="both"/>
        <w:rPr>
          <w:sz w:val="28"/>
          <w:szCs w:val="28"/>
        </w:rPr>
      </w:pPr>
      <w:r w:rsidRPr="00455176">
        <w:rPr>
          <w:sz w:val="28"/>
          <w:szCs w:val="28"/>
        </w:rPr>
        <w:t>обеспечение безусловного исполнения и обслуживания долговых обязательств города Назарово в полном объеме и в установленные сроки;</w:t>
      </w:r>
    </w:p>
    <w:p w:rsidR="006C463F" w:rsidRPr="00455176" w:rsidRDefault="006C463F" w:rsidP="005E5B5F">
      <w:pPr>
        <w:pStyle w:val="af8"/>
        <w:numPr>
          <w:ilvl w:val="0"/>
          <w:numId w:val="18"/>
        </w:numPr>
        <w:ind w:left="0" w:right="285" w:firstLine="426"/>
        <w:jc w:val="both"/>
        <w:rPr>
          <w:sz w:val="28"/>
          <w:szCs w:val="28"/>
        </w:rPr>
      </w:pPr>
      <w:r w:rsidRPr="00455176">
        <w:rPr>
          <w:sz w:val="28"/>
          <w:szCs w:val="28"/>
        </w:rPr>
        <w:t>проведение эффективной долговой политики, ориентированной на долгосрочные заимствования и равномерное распределение погашения долговых обязательств;</w:t>
      </w:r>
    </w:p>
    <w:p w:rsidR="006C463F" w:rsidRPr="00455176" w:rsidRDefault="006C463F" w:rsidP="005E5B5F">
      <w:pPr>
        <w:pStyle w:val="af8"/>
        <w:numPr>
          <w:ilvl w:val="0"/>
          <w:numId w:val="18"/>
        </w:numPr>
        <w:ind w:left="0" w:right="285" w:firstLine="426"/>
        <w:jc w:val="both"/>
        <w:rPr>
          <w:sz w:val="28"/>
          <w:szCs w:val="28"/>
        </w:rPr>
      </w:pPr>
      <w:r w:rsidRPr="00455176">
        <w:rPr>
          <w:sz w:val="28"/>
          <w:szCs w:val="28"/>
        </w:rPr>
        <w:t>минимизация стоимости обслуживания муниципального долга города Назарово.</w:t>
      </w:r>
    </w:p>
    <w:p w:rsidR="006C463F" w:rsidRPr="00455176" w:rsidRDefault="006C463F" w:rsidP="005E5B5F">
      <w:pPr>
        <w:pStyle w:val="1"/>
        <w:ind w:right="285"/>
        <w:rPr>
          <w:szCs w:val="28"/>
        </w:rPr>
      </w:pPr>
      <w:bookmarkStart w:id="6" w:name="_Toc28331884"/>
      <w:r w:rsidRPr="00455176">
        <w:rPr>
          <w:szCs w:val="28"/>
          <w:lang w:val="en-US"/>
        </w:rPr>
        <w:t>IV</w:t>
      </w:r>
      <w:r w:rsidRPr="00455176">
        <w:rPr>
          <w:szCs w:val="28"/>
        </w:rPr>
        <w:t>. Прогноз основных характеристик бюджета города Назарово на период до 2025 года</w:t>
      </w:r>
      <w:bookmarkEnd w:id="6"/>
    </w:p>
    <w:p w:rsidR="006C463F" w:rsidRPr="00455176" w:rsidRDefault="006C463F" w:rsidP="005E5B5F">
      <w:pPr>
        <w:pStyle w:val="41"/>
        <w:shd w:val="clear" w:color="auto" w:fill="auto"/>
        <w:spacing w:after="0" w:line="240" w:lineRule="auto"/>
        <w:ind w:right="285" w:firstLine="709"/>
        <w:jc w:val="both"/>
        <w:rPr>
          <w:sz w:val="28"/>
          <w:szCs w:val="28"/>
        </w:rPr>
      </w:pPr>
      <w:r w:rsidRPr="00455176">
        <w:rPr>
          <w:sz w:val="28"/>
          <w:szCs w:val="28"/>
        </w:rPr>
        <w:t xml:space="preserve">Прогноз основных характеристик бюджета города Назарово, а также показателей объема муниципального долга, в том числе расходы на финансовое обеспечение реализации муниципальных программ города Назарово  на период их действия, а также прогноз расходов бюджета на </w:t>
      </w:r>
      <w:r w:rsidRPr="00455176">
        <w:rPr>
          <w:sz w:val="28"/>
          <w:szCs w:val="28"/>
        </w:rPr>
        <w:lastRenderedPageBreak/>
        <w:t xml:space="preserve">осуществление </w:t>
      </w:r>
      <w:proofErr w:type="spellStart"/>
      <w:r w:rsidRPr="00455176">
        <w:rPr>
          <w:sz w:val="28"/>
          <w:szCs w:val="28"/>
        </w:rPr>
        <w:t>непрограммных</w:t>
      </w:r>
      <w:proofErr w:type="spellEnd"/>
      <w:r w:rsidRPr="00455176">
        <w:rPr>
          <w:sz w:val="28"/>
          <w:szCs w:val="28"/>
        </w:rPr>
        <w:t xml:space="preserve"> направлений деятельности приведен в таблицах 1-2.    </w:t>
      </w:r>
    </w:p>
    <w:p w:rsidR="006C463F" w:rsidRPr="00455176" w:rsidRDefault="006C463F" w:rsidP="005E5B5F">
      <w:pPr>
        <w:pStyle w:val="41"/>
        <w:shd w:val="clear" w:color="auto" w:fill="auto"/>
        <w:spacing w:after="0" w:line="240" w:lineRule="auto"/>
        <w:ind w:right="285" w:firstLine="709"/>
        <w:jc w:val="right"/>
        <w:rPr>
          <w:sz w:val="28"/>
          <w:szCs w:val="28"/>
        </w:rPr>
      </w:pPr>
      <w:r w:rsidRPr="00455176">
        <w:rPr>
          <w:sz w:val="28"/>
          <w:szCs w:val="28"/>
        </w:rPr>
        <w:t xml:space="preserve">            Таблица 1</w:t>
      </w:r>
    </w:p>
    <w:p w:rsidR="006C463F" w:rsidRPr="00455176" w:rsidRDefault="006C463F" w:rsidP="005E5B5F">
      <w:pPr>
        <w:pStyle w:val="ConsPlusNormal"/>
        <w:ind w:right="285" w:firstLine="709"/>
        <w:jc w:val="center"/>
        <w:rPr>
          <w:sz w:val="28"/>
          <w:szCs w:val="28"/>
        </w:rPr>
      </w:pPr>
      <w:r w:rsidRPr="00455176">
        <w:rPr>
          <w:sz w:val="28"/>
          <w:szCs w:val="28"/>
        </w:rPr>
        <w:t xml:space="preserve">Прогноз основных характеристик  бюджета города Назарово </w:t>
      </w:r>
    </w:p>
    <w:p w:rsidR="006C463F" w:rsidRPr="00455176" w:rsidRDefault="006C463F" w:rsidP="005E5B5F">
      <w:pPr>
        <w:pStyle w:val="ConsPlusNormal"/>
        <w:ind w:right="285" w:firstLine="709"/>
        <w:jc w:val="center"/>
        <w:rPr>
          <w:sz w:val="28"/>
          <w:szCs w:val="28"/>
        </w:rPr>
      </w:pPr>
      <w:r w:rsidRPr="00455176">
        <w:rPr>
          <w:sz w:val="28"/>
          <w:szCs w:val="28"/>
        </w:rPr>
        <w:t>в 2020-2022 годах</w:t>
      </w:r>
    </w:p>
    <w:p w:rsidR="006C463F" w:rsidRDefault="006C463F" w:rsidP="005E5B5F">
      <w:pPr>
        <w:pStyle w:val="ConsPlusNormal"/>
        <w:ind w:right="285" w:firstLine="709"/>
        <w:jc w:val="right"/>
        <w:rPr>
          <w:sz w:val="28"/>
          <w:szCs w:val="28"/>
          <w:lang w:val="en-US"/>
        </w:rPr>
      </w:pPr>
      <w:r w:rsidRPr="00455176">
        <w:rPr>
          <w:sz w:val="28"/>
          <w:szCs w:val="28"/>
        </w:rPr>
        <w:t>тыс. рублей</w:t>
      </w:r>
    </w:p>
    <w:tbl>
      <w:tblPr>
        <w:tblStyle w:val="af7"/>
        <w:tblW w:w="9606" w:type="dxa"/>
        <w:tblLayout w:type="fixed"/>
        <w:tblLook w:val="0600"/>
      </w:tblPr>
      <w:tblGrid>
        <w:gridCol w:w="766"/>
        <w:gridCol w:w="4587"/>
        <w:gridCol w:w="1418"/>
        <w:gridCol w:w="1559"/>
        <w:gridCol w:w="1276"/>
      </w:tblGrid>
      <w:tr w:rsidR="006C463F" w:rsidRPr="00455176" w:rsidTr="008344B1">
        <w:tc>
          <w:tcPr>
            <w:tcW w:w="766" w:type="dxa"/>
            <w:vAlign w:val="center"/>
          </w:tcPr>
          <w:p w:rsidR="006C463F" w:rsidRPr="00455176" w:rsidRDefault="006C463F" w:rsidP="005E5B5F">
            <w:pPr>
              <w:ind w:right="285"/>
              <w:jc w:val="center"/>
              <w:rPr>
                <w:rFonts w:ascii="Times New Roman" w:hAnsi="Times New Roman" w:cs="Times New Roman"/>
                <w:bCs/>
                <w:sz w:val="28"/>
                <w:szCs w:val="28"/>
              </w:rPr>
            </w:pPr>
            <w:r w:rsidRPr="00455176">
              <w:rPr>
                <w:rFonts w:ascii="Times New Roman" w:hAnsi="Times New Roman" w:cs="Times New Roman"/>
                <w:bCs/>
                <w:sz w:val="28"/>
                <w:szCs w:val="28"/>
              </w:rPr>
              <w:t>№</w:t>
            </w:r>
          </w:p>
        </w:tc>
        <w:tc>
          <w:tcPr>
            <w:tcW w:w="4587" w:type="dxa"/>
            <w:vAlign w:val="center"/>
          </w:tcPr>
          <w:p w:rsidR="006C463F" w:rsidRPr="00455176" w:rsidRDefault="006C463F" w:rsidP="005E5B5F">
            <w:pPr>
              <w:ind w:right="285"/>
              <w:jc w:val="center"/>
              <w:rPr>
                <w:rFonts w:ascii="Times New Roman" w:hAnsi="Times New Roman" w:cs="Times New Roman"/>
                <w:bCs/>
                <w:sz w:val="28"/>
                <w:szCs w:val="28"/>
              </w:rPr>
            </w:pPr>
            <w:r w:rsidRPr="00455176">
              <w:rPr>
                <w:rFonts w:ascii="Times New Roman" w:hAnsi="Times New Roman" w:cs="Times New Roman"/>
                <w:bCs/>
                <w:sz w:val="28"/>
                <w:szCs w:val="28"/>
              </w:rPr>
              <w:t>Наименование показателя</w:t>
            </w:r>
          </w:p>
        </w:tc>
        <w:tc>
          <w:tcPr>
            <w:tcW w:w="1418" w:type="dxa"/>
          </w:tcPr>
          <w:p w:rsidR="006C463F" w:rsidRPr="00455176" w:rsidRDefault="006C463F" w:rsidP="005E5B5F">
            <w:pPr>
              <w:ind w:right="285"/>
              <w:jc w:val="center"/>
              <w:rPr>
                <w:rFonts w:ascii="Times New Roman" w:hAnsi="Times New Roman" w:cs="Times New Roman"/>
                <w:bCs/>
                <w:sz w:val="28"/>
                <w:szCs w:val="28"/>
              </w:rPr>
            </w:pPr>
            <w:r w:rsidRPr="00455176">
              <w:rPr>
                <w:rFonts w:ascii="Times New Roman" w:hAnsi="Times New Roman" w:cs="Times New Roman"/>
                <w:bCs/>
                <w:sz w:val="28"/>
                <w:szCs w:val="28"/>
              </w:rPr>
              <w:t>2020</w:t>
            </w:r>
          </w:p>
        </w:tc>
        <w:tc>
          <w:tcPr>
            <w:tcW w:w="1559" w:type="dxa"/>
          </w:tcPr>
          <w:p w:rsidR="006C463F" w:rsidRPr="00455176" w:rsidRDefault="006C463F" w:rsidP="005E5B5F">
            <w:pPr>
              <w:ind w:right="285"/>
              <w:jc w:val="center"/>
              <w:rPr>
                <w:rFonts w:ascii="Times New Roman" w:hAnsi="Times New Roman" w:cs="Times New Roman"/>
                <w:bCs/>
                <w:sz w:val="28"/>
                <w:szCs w:val="28"/>
              </w:rPr>
            </w:pPr>
            <w:r w:rsidRPr="00455176">
              <w:rPr>
                <w:rFonts w:ascii="Times New Roman" w:hAnsi="Times New Roman" w:cs="Times New Roman"/>
                <w:bCs/>
                <w:sz w:val="28"/>
                <w:szCs w:val="28"/>
              </w:rPr>
              <w:t>2021</w:t>
            </w:r>
          </w:p>
        </w:tc>
        <w:tc>
          <w:tcPr>
            <w:tcW w:w="1276" w:type="dxa"/>
          </w:tcPr>
          <w:p w:rsidR="006C463F" w:rsidRPr="00455176" w:rsidRDefault="00455176" w:rsidP="005E5B5F">
            <w:pPr>
              <w:ind w:left="-108" w:right="285"/>
              <w:rPr>
                <w:rFonts w:ascii="Times New Roman" w:hAnsi="Times New Roman" w:cs="Times New Roman"/>
                <w:bCs/>
                <w:sz w:val="28"/>
                <w:szCs w:val="28"/>
              </w:rPr>
            </w:pPr>
            <w:r>
              <w:rPr>
                <w:rFonts w:ascii="Times New Roman" w:hAnsi="Times New Roman" w:cs="Times New Roman"/>
                <w:bCs/>
                <w:sz w:val="28"/>
                <w:szCs w:val="28"/>
                <w:lang w:val="en-US"/>
              </w:rPr>
              <w:t xml:space="preserve">  2</w:t>
            </w:r>
            <w:r w:rsidR="006C463F" w:rsidRPr="00455176">
              <w:rPr>
                <w:rFonts w:ascii="Times New Roman" w:hAnsi="Times New Roman" w:cs="Times New Roman"/>
                <w:bCs/>
                <w:sz w:val="28"/>
                <w:szCs w:val="28"/>
              </w:rPr>
              <w:t>022</w:t>
            </w:r>
          </w:p>
        </w:tc>
      </w:tr>
      <w:tr w:rsidR="006C463F" w:rsidRPr="00455176" w:rsidTr="008344B1">
        <w:tc>
          <w:tcPr>
            <w:tcW w:w="766" w:type="dxa"/>
            <w:vAlign w:val="center"/>
          </w:tcPr>
          <w:p w:rsidR="006C463F" w:rsidRPr="00455176" w:rsidRDefault="006C463F" w:rsidP="005E5B5F">
            <w:pPr>
              <w:ind w:right="285"/>
              <w:jc w:val="center"/>
              <w:rPr>
                <w:rFonts w:ascii="Times New Roman" w:hAnsi="Times New Roman" w:cs="Times New Roman"/>
                <w:sz w:val="28"/>
                <w:szCs w:val="28"/>
              </w:rPr>
            </w:pPr>
          </w:p>
        </w:tc>
        <w:tc>
          <w:tcPr>
            <w:tcW w:w="4587" w:type="dxa"/>
            <w:vAlign w:val="center"/>
          </w:tcPr>
          <w:p w:rsidR="006C463F" w:rsidRPr="00455176" w:rsidRDefault="006C463F" w:rsidP="005E5B5F">
            <w:pPr>
              <w:ind w:right="285"/>
              <w:jc w:val="center"/>
              <w:rPr>
                <w:rFonts w:ascii="Times New Roman" w:hAnsi="Times New Roman" w:cs="Times New Roman"/>
                <w:bCs/>
                <w:sz w:val="28"/>
                <w:szCs w:val="28"/>
              </w:rPr>
            </w:pPr>
            <w:r w:rsidRPr="00455176">
              <w:rPr>
                <w:rFonts w:ascii="Times New Roman" w:hAnsi="Times New Roman" w:cs="Times New Roman"/>
                <w:bCs/>
                <w:sz w:val="28"/>
                <w:szCs w:val="28"/>
              </w:rPr>
              <w:t>1</w:t>
            </w:r>
          </w:p>
        </w:tc>
        <w:tc>
          <w:tcPr>
            <w:tcW w:w="1418" w:type="dxa"/>
          </w:tcPr>
          <w:p w:rsidR="006C463F" w:rsidRPr="00455176" w:rsidRDefault="006C463F" w:rsidP="005E5B5F">
            <w:pPr>
              <w:ind w:right="285"/>
              <w:jc w:val="center"/>
              <w:rPr>
                <w:rFonts w:ascii="Times New Roman" w:hAnsi="Times New Roman" w:cs="Times New Roman"/>
                <w:bCs/>
                <w:sz w:val="28"/>
                <w:szCs w:val="28"/>
              </w:rPr>
            </w:pPr>
            <w:r w:rsidRPr="00455176">
              <w:rPr>
                <w:rFonts w:ascii="Times New Roman" w:hAnsi="Times New Roman" w:cs="Times New Roman"/>
                <w:bCs/>
                <w:sz w:val="28"/>
                <w:szCs w:val="28"/>
              </w:rPr>
              <w:t>2</w:t>
            </w:r>
          </w:p>
        </w:tc>
        <w:tc>
          <w:tcPr>
            <w:tcW w:w="1559" w:type="dxa"/>
          </w:tcPr>
          <w:p w:rsidR="006C463F" w:rsidRPr="00455176" w:rsidRDefault="006C463F" w:rsidP="005E5B5F">
            <w:pPr>
              <w:ind w:right="285"/>
              <w:jc w:val="center"/>
              <w:rPr>
                <w:rFonts w:ascii="Times New Roman" w:hAnsi="Times New Roman" w:cs="Times New Roman"/>
                <w:bCs/>
                <w:sz w:val="28"/>
                <w:szCs w:val="28"/>
              </w:rPr>
            </w:pPr>
            <w:r w:rsidRPr="00455176">
              <w:rPr>
                <w:rFonts w:ascii="Times New Roman" w:hAnsi="Times New Roman" w:cs="Times New Roman"/>
                <w:bCs/>
                <w:sz w:val="28"/>
                <w:szCs w:val="28"/>
              </w:rPr>
              <w:t>3</w:t>
            </w:r>
          </w:p>
        </w:tc>
        <w:tc>
          <w:tcPr>
            <w:tcW w:w="1276" w:type="dxa"/>
          </w:tcPr>
          <w:p w:rsidR="006C463F" w:rsidRPr="00455176" w:rsidRDefault="006C463F" w:rsidP="005E5B5F">
            <w:pPr>
              <w:ind w:left="-108" w:right="285"/>
              <w:jc w:val="center"/>
              <w:rPr>
                <w:rFonts w:ascii="Times New Roman" w:hAnsi="Times New Roman" w:cs="Times New Roman"/>
                <w:bCs/>
                <w:sz w:val="28"/>
                <w:szCs w:val="28"/>
              </w:rPr>
            </w:pPr>
            <w:r w:rsidRPr="00455176">
              <w:rPr>
                <w:rFonts w:ascii="Times New Roman" w:hAnsi="Times New Roman" w:cs="Times New Roman"/>
                <w:bCs/>
                <w:sz w:val="28"/>
                <w:szCs w:val="28"/>
              </w:rPr>
              <w:t>4</w:t>
            </w:r>
          </w:p>
        </w:tc>
      </w:tr>
      <w:tr w:rsidR="006C463F" w:rsidRPr="00455176" w:rsidTr="008344B1">
        <w:tc>
          <w:tcPr>
            <w:tcW w:w="766" w:type="dxa"/>
          </w:tcPr>
          <w:p w:rsidR="006C463F" w:rsidRPr="00455176" w:rsidRDefault="006C463F" w:rsidP="005E5B5F">
            <w:pPr>
              <w:ind w:right="-159"/>
              <w:jc w:val="center"/>
              <w:rPr>
                <w:rFonts w:ascii="Times New Roman" w:hAnsi="Times New Roman" w:cs="Times New Roman"/>
                <w:sz w:val="28"/>
                <w:szCs w:val="28"/>
              </w:rPr>
            </w:pPr>
            <w:r w:rsidRPr="00455176">
              <w:rPr>
                <w:rFonts w:ascii="Times New Roman" w:hAnsi="Times New Roman" w:cs="Times New Roman"/>
                <w:sz w:val="28"/>
                <w:szCs w:val="28"/>
              </w:rPr>
              <w:t>1.</w:t>
            </w:r>
          </w:p>
        </w:tc>
        <w:tc>
          <w:tcPr>
            <w:tcW w:w="4587" w:type="dxa"/>
          </w:tcPr>
          <w:p w:rsidR="006C463F" w:rsidRPr="004E45C2" w:rsidRDefault="006C463F" w:rsidP="005E5B5F">
            <w:pPr>
              <w:ind w:right="285"/>
              <w:rPr>
                <w:rFonts w:ascii="Times New Roman" w:hAnsi="Times New Roman" w:cs="Times New Roman"/>
                <w:bCs/>
              </w:rPr>
            </w:pPr>
            <w:r w:rsidRPr="004E45C2">
              <w:rPr>
                <w:rFonts w:ascii="Times New Roman" w:hAnsi="Times New Roman" w:cs="Times New Roman"/>
                <w:bCs/>
              </w:rPr>
              <w:t>Доходы бюджета</w:t>
            </w:r>
          </w:p>
        </w:tc>
        <w:tc>
          <w:tcPr>
            <w:tcW w:w="1418" w:type="dxa"/>
          </w:tcPr>
          <w:p w:rsidR="006C463F" w:rsidRPr="00455176" w:rsidRDefault="006C463F" w:rsidP="008344B1">
            <w:pPr>
              <w:pStyle w:val="af8"/>
              <w:ind w:left="-108" w:right="33" w:hanging="142"/>
              <w:jc w:val="center"/>
            </w:pPr>
            <w:r w:rsidRPr="00455176">
              <w:t>1206019,88</w:t>
            </w:r>
          </w:p>
        </w:tc>
        <w:tc>
          <w:tcPr>
            <w:tcW w:w="1559" w:type="dxa"/>
          </w:tcPr>
          <w:p w:rsidR="006C463F" w:rsidRPr="00455176" w:rsidRDefault="006C463F" w:rsidP="008344B1">
            <w:pPr>
              <w:pStyle w:val="af8"/>
              <w:ind w:left="-108"/>
              <w:jc w:val="center"/>
            </w:pPr>
            <w:r w:rsidRPr="00455176">
              <w:t>1215119,09</w:t>
            </w:r>
          </w:p>
        </w:tc>
        <w:tc>
          <w:tcPr>
            <w:tcW w:w="1276" w:type="dxa"/>
          </w:tcPr>
          <w:p w:rsidR="006C463F" w:rsidRPr="00455176" w:rsidRDefault="006C463F" w:rsidP="008344B1">
            <w:pPr>
              <w:pStyle w:val="af8"/>
              <w:tabs>
                <w:tab w:val="left" w:pos="1310"/>
              </w:tabs>
              <w:ind w:left="-250" w:right="-108"/>
              <w:jc w:val="center"/>
            </w:pPr>
            <w:r w:rsidRPr="00455176">
              <w:t>1121864,04</w:t>
            </w:r>
          </w:p>
        </w:tc>
      </w:tr>
      <w:tr w:rsidR="006C463F" w:rsidRPr="00455176" w:rsidTr="008344B1">
        <w:tc>
          <w:tcPr>
            <w:tcW w:w="766" w:type="dxa"/>
          </w:tcPr>
          <w:p w:rsidR="006C463F" w:rsidRPr="00455176" w:rsidRDefault="006C463F" w:rsidP="005E5B5F">
            <w:pPr>
              <w:ind w:right="-159"/>
              <w:jc w:val="center"/>
              <w:rPr>
                <w:rFonts w:ascii="Times New Roman" w:hAnsi="Times New Roman" w:cs="Times New Roman"/>
                <w:i/>
                <w:sz w:val="28"/>
                <w:szCs w:val="28"/>
              </w:rPr>
            </w:pPr>
          </w:p>
        </w:tc>
        <w:tc>
          <w:tcPr>
            <w:tcW w:w="4587" w:type="dxa"/>
          </w:tcPr>
          <w:p w:rsidR="006C463F" w:rsidRPr="004E45C2" w:rsidRDefault="006C463F" w:rsidP="005E5B5F">
            <w:pPr>
              <w:ind w:left="181" w:right="285"/>
              <w:rPr>
                <w:rFonts w:ascii="Times New Roman" w:hAnsi="Times New Roman" w:cs="Times New Roman"/>
                <w:bCs/>
                <w:i/>
              </w:rPr>
            </w:pPr>
            <w:r w:rsidRPr="004E45C2">
              <w:rPr>
                <w:rFonts w:ascii="Times New Roman" w:hAnsi="Times New Roman" w:cs="Times New Roman"/>
                <w:bCs/>
                <w:i/>
              </w:rPr>
              <w:t>в т.ч. налоговые и неналоговые доходы</w:t>
            </w:r>
          </w:p>
        </w:tc>
        <w:tc>
          <w:tcPr>
            <w:tcW w:w="1418" w:type="dxa"/>
          </w:tcPr>
          <w:p w:rsidR="006C463F" w:rsidRPr="00455176" w:rsidRDefault="006C463F" w:rsidP="008344B1">
            <w:pPr>
              <w:pStyle w:val="af8"/>
              <w:ind w:left="176" w:right="33" w:hanging="176"/>
              <w:jc w:val="center"/>
              <w:rPr>
                <w:i/>
              </w:rPr>
            </w:pPr>
            <w:r w:rsidRPr="00455176">
              <w:rPr>
                <w:i/>
              </w:rPr>
              <w:t>391074,3</w:t>
            </w:r>
          </w:p>
        </w:tc>
        <w:tc>
          <w:tcPr>
            <w:tcW w:w="1559" w:type="dxa"/>
          </w:tcPr>
          <w:p w:rsidR="006C463F" w:rsidRPr="00455176" w:rsidRDefault="006C463F" w:rsidP="008344B1">
            <w:pPr>
              <w:pStyle w:val="af8"/>
              <w:ind w:left="-108"/>
              <w:jc w:val="center"/>
              <w:rPr>
                <w:i/>
              </w:rPr>
            </w:pPr>
            <w:r w:rsidRPr="00455176">
              <w:rPr>
                <w:i/>
              </w:rPr>
              <w:t>383367,24</w:t>
            </w:r>
          </w:p>
        </w:tc>
        <w:tc>
          <w:tcPr>
            <w:tcW w:w="1276" w:type="dxa"/>
          </w:tcPr>
          <w:p w:rsidR="006C463F" w:rsidRPr="00455176" w:rsidRDefault="006C463F" w:rsidP="008344B1">
            <w:pPr>
              <w:pStyle w:val="af8"/>
              <w:ind w:left="-250" w:right="-108"/>
              <w:jc w:val="center"/>
              <w:rPr>
                <w:i/>
              </w:rPr>
            </w:pPr>
            <w:r w:rsidRPr="00455176">
              <w:rPr>
                <w:i/>
              </w:rPr>
              <w:t>382605,74</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w:t>
            </w:r>
          </w:p>
        </w:tc>
        <w:tc>
          <w:tcPr>
            <w:tcW w:w="4587" w:type="dxa"/>
          </w:tcPr>
          <w:p w:rsidR="006C463F" w:rsidRPr="004E45C2" w:rsidRDefault="006C463F" w:rsidP="005E5B5F">
            <w:pPr>
              <w:ind w:right="285"/>
              <w:rPr>
                <w:rFonts w:ascii="Times New Roman" w:hAnsi="Times New Roman" w:cs="Times New Roman"/>
                <w:bCs/>
              </w:rPr>
            </w:pPr>
            <w:r w:rsidRPr="004E45C2">
              <w:rPr>
                <w:rFonts w:ascii="Times New Roman" w:hAnsi="Times New Roman" w:cs="Times New Roman"/>
                <w:bCs/>
              </w:rPr>
              <w:t>Расходы бюджета</w:t>
            </w:r>
          </w:p>
        </w:tc>
        <w:tc>
          <w:tcPr>
            <w:tcW w:w="1418" w:type="dxa"/>
          </w:tcPr>
          <w:p w:rsidR="006C463F" w:rsidRPr="00455176" w:rsidRDefault="006C463F" w:rsidP="008344B1">
            <w:pPr>
              <w:pStyle w:val="af8"/>
              <w:ind w:left="176" w:right="33" w:hanging="176"/>
              <w:jc w:val="center"/>
            </w:pPr>
            <w:r w:rsidRPr="00455176">
              <w:t>1206019,88</w:t>
            </w:r>
          </w:p>
        </w:tc>
        <w:tc>
          <w:tcPr>
            <w:tcW w:w="1559" w:type="dxa"/>
          </w:tcPr>
          <w:p w:rsidR="006C463F" w:rsidRPr="00455176" w:rsidRDefault="006C463F" w:rsidP="008344B1">
            <w:pPr>
              <w:pStyle w:val="af8"/>
              <w:ind w:left="-108"/>
              <w:jc w:val="center"/>
            </w:pPr>
            <w:r w:rsidRPr="00455176">
              <w:t>1253128,94</w:t>
            </w:r>
          </w:p>
        </w:tc>
        <w:tc>
          <w:tcPr>
            <w:tcW w:w="1276" w:type="dxa"/>
          </w:tcPr>
          <w:p w:rsidR="006C463F" w:rsidRPr="00455176" w:rsidRDefault="006C463F" w:rsidP="008344B1">
            <w:pPr>
              <w:pStyle w:val="af8"/>
              <w:ind w:left="-250" w:right="-108"/>
              <w:jc w:val="center"/>
            </w:pPr>
            <w:r w:rsidRPr="00455176">
              <w:t>1160081,89</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p>
        </w:tc>
        <w:tc>
          <w:tcPr>
            <w:tcW w:w="4587" w:type="dxa"/>
          </w:tcPr>
          <w:p w:rsidR="006C463F" w:rsidRPr="004E45C2" w:rsidRDefault="006C463F" w:rsidP="005E5B5F">
            <w:pPr>
              <w:ind w:left="181" w:right="285"/>
              <w:rPr>
                <w:rFonts w:ascii="Times New Roman" w:hAnsi="Times New Roman" w:cs="Times New Roman"/>
                <w:bCs/>
                <w:i/>
              </w:rPr>
            </w:pPr>
            <w:r w:rsidRPr="004E45C2">
              <w:rPr>
                <w:rFonts w:ascii="Times New Roman" w:hAnsi="Times New Roman" w:cs="Times New Roman"/>
                <w:bCs/>
                <w:i/>
              </w:rPr>
              <w:t>в т.ч. за счет собственных расходов</w:t>
            </w:r>
          </w:p>
        </w:tc>
        <w:tc>
          <w:tcPr>
            <w:tcW w:w="1418" w:type="dxa"/>
          </w:tcPr>
          <w:p w:rsidR="006C463F" w:rsidRPr="00455176" w:rsidRDefault="006C463F" w:rsidP="008344B1">
            <w:pPr>
              <w:pStyle w:val="af8"/>
              <w:ind w:left="176" w:right="33" w:hanging="176"/>
              <w:jc w:val="center"/>
              <w:rPr>
                <w:i/>
              </w:rPr>
            </w:pPr>
            <w:r w:rsidRPr="00455176">
              <w:rPr>
                <w:i/>
              </w:rPr>
              <w:t>597386</w:t>
            </w:r>
          </w:p>
        </w:tc>
        <w:tc>
          <w:tcPr>
            <w:tcW w:w="1559" w:type="dxa"/>
          </w:tcPr>
          <w:p w:rsidR="006C463F" w:rsidRPr="00455176" w:rsidRDefault="006C463F" w:rsidP="008344B1">
            <w:pPr>
              <w:pStyle w:val="af8"/>
              <w:ind w:left="-108"/>
              <w:jc w:val="center"/>
              <w:rPr>
                <w:i/>
              </w:rPr>
            </w:pPr>
            <w:r w:rsidRPr="00455176">
              <w:rPr>
                <w:i/>
              </w:rPr>
              <w:t>595107,09</w:t>
            </w:r>
          </w:p>
        </w:tc>
        <w:tc>
          <w:tcPr>
            <w:tcW w:w="1276" w:type="dxa"/>
          </w:tcPr>
          <w:p w:rsidR="006C463F" w:rsidRPr="00455176" w:rsidRDefault="006C463F" w:rsidP="008344B1">
            <w:pPr>
              <w:pStyle w:val="af8"/>
              <w:ind w:left="-392" w:right="-108"/>
              <w:jc w:val="center"/>
              <w:rPr>
                <w:i/>
              </w:rPr>
            </w:pPr>
            <w:r w:rsidRPr="00455176">
              <w:rPr>
                <w:i/>
              </w:rPr>
              <w:t>594553,53</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w:t>
            </w:r>
          </w:p>
        </w:tc>
        <w:tc>
          <w:tcPr>
            <w:tcW w:w="4587" w:type="dxa"/>
          </w:tcPr>
          <w:p w:rsidR="006C463F" w:rsidRPr="004E45C2" w:rsidRDefault="006C463F" w:rsidP="005E5B5F">
            <w:pPr>
              <w:ind w:right="285"/>
              <w:rPr>
                <w:rFonts w:ascii="Times New Roman" w:hAnsi="Times New Roman" w:cs="Times New Roman"/>
              </w:rPr>
            </w:pPr>
            <w:r w:rsidRPr="004E45C2">
              <w:rPr>
                <w:rFonts w:ascii="Times New Roman" w:hAnsi="Times New Roman" w:cs="Times New Roman"/>
              </w:rPr>
              <w:t>Расходы на финансовое обеспечение реализации муниципальных программ</w:t>
            </w:r>
          </w:p>
        </w:tc>
        <w:tc>
          <w:tcPr>
            <w:tcW w:w="1418" w:type="dxa"/>
          </w:tcPr>
          <w:p w:rsidR="006C463F" w:rsidRPr="00455176" w:rsidRDefault="006C463F" w:rsidP="008344B1">
            <w:pPr>
              <w:pStyle w:val="af8"/>
              <w:ind w:left="176" w:right="33" w:hanging="176"/>
              <w:jc w:val="center"/>
            </w:pPr>
            <w:r w:rsidRPr="00455176">
              <w:t>1150166,92</w:t>
            </w:r>
          </w:p>
        </w:tc>
        <w:tc>
          <w:tcPr>
            <w:tcW w:w="1559" w:type="dxa"/>
          </w:tcPr>
          <w:p w:rsidR="006C463F" w:rsidRPr="00455176" w:rsidRDefault="006C463F" w:rsidP="008344B1">
            <w:pPr>
              <w:pStyle w:val="af8"/>
              <w:ind w:left="-108"/>
              <w:jc w:val="center"/>
            </w:pPr>
            <w:r w:rsidRPr="00455176">
              <w:t>1185015,36</w:t>
            </w:r>
          </w:p>
        </w:tc>
        <w:tc>
          <w:tcPr>
            <w:tcW w:w="1276" w:type="dxa"/>
          </w:tcPr>
          <w:p w:rsidR="006C463F" w:rsidRPr="00455176" w:rsidRDefault="006C463F" w:rsidP="008344B1">
            <w:pPr>
              <w:pStyle w:val="af8"/>
              <w:ind w:left="-250" w:right="-108"/>
              <w:jc w:val="center"/>
            </w:pPr>
            <w:r w:rsidRPr="00455176">
              <w:t>1077145,71</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2.1.1</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«Развитие образования города Назарово»</w:t>
            </w:r>
          </w:p>
        </w:tc>
        <w:tc>
          <w:tcPr>
            <w:tcW w:w="1418" w:type="dxa"/>
            <w:vAlign w:val="bottom"/>
          </w:tcPr>
          <w:p w:rsidR="006C463F" w:rsidRPr="00455176" w:rsidRDefault="006C463F" w:rsidP="008344B1">
            <w:pPr>
              <w:ind w:left="176" w:right="33" w:hanging="176"/>
              <w:jc w:val="center"/>
              <w:rPr>
                <w:rFonts w:ascii="Times New Roman" w:hAnsi="Times New Roman" w:cs="Times New Roman"/>
              </w:rPr>
            </w:pPr>
            <w:r w:rsidRPr="00455176">
              <w:rPr>
                <w:rFonts w:ascii="Times New Roman" w:hAnsi="Times New Roman" w:cs="Times New Roman"/>
              </w:rPr>
              <w:t>770104,50</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762507,80</w:t>
            </w:r>
          </w:p>
        </w:tc>
        <w:tc>
          <w:tcPr>
            <w:tcW w:w="1276" w:type="dxa"/>
            <w:vAlign w:val="bottom"/>
          </w:tcPr>
          <w:p w:rsidR="006C463F" w:rsidRPr="00455176" w:rsidRDefault="006C463F" w:rsidP="008344B1">
            <w:pPr>
              <w:ind w:left="-250" w:right="-108"/>
              <w:jc w:val="center"/>
              <w:rPr>
                <w:rFonts w:ascii="Times New Roman" w:hAnsi="Times New Roman" w:cs="Times New Roman"/>
              </w:rPr>
            </w:pPr>
            <w:r w:rsidRPr="00455176">
              <w:rPr>
                <w:rFonts w:ascii="Times New Roman" w:hAnsi="Times New Roman" w:cs="Times New Roman"/>
              </w:rPr>
              <w:t>756848,10</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2.1.2</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«Профилактика правонарушений, укрепление общественного порядка и общественной безопасности в городе Назарово»</w:t>
            </w:r>
          </w:p>
        </w:tc>
        <w:tc>
          <w:tcPr>
            <w:tcW w:w="1418" w:type="dxa"/>
            <w:vAlign w:val="bottom"/>
          </w:tcPr>
          <w:p w:rsidR="006C463F" w:rsidRPr="00455176" w:rsidRDefault="006C463F" w:rsidP="008344B1">
            <w:pPr>
              <w:ind w:left="176" w:right="33" w:hanging="176"/>
              <w:jc w:val="center"/>
              <w:rPr>
                <w:rFonts w:ascii="Times New Roman" w:hAnsi="Times New Roman" w:cs="Times New Roman"/>
              </w:rPr>
            </w:pPr>
            <w:r w:rsidRPr="00455176">
              <w:rPr>
                <w:rFonts w:ascii="Times New Roman" w:hAnsi="Times New Roman" w:cs="Times New Roman"/>
              </w:rPr>
              <w:t>108,7</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108,7</w:t>
            </w:r>
          </w:p>
        </w:tc>
        <w:tc>
          <w:tcPr>
            <w:tcW w:w="1276" w:type="dxa"/>
            <w:vAlign w:val="bottom"/>
          </w:tcPr>
          <w:p w:rsidR="006C463F" w:rsidRPr="00455176" w:rsidRDefault="006C463F" w:rsidP="008344B1">
            <w:pPr>
              <w:ind w:left="-250" w:right="-108"/>
              <w:jc w:val="center"/>
              <w:rPr>
                <w:rFonts w:ascii="Times New Roman" w:hAnsi="Times New Roman" w:cs="Times New Roman"/>
              </w:rPr>
            </w:pPr>
            <w:r w:rsidRPr="00455176">
              <w:rPr>
                <w:rFonts w:ascii="Times New Roman" w:hAnsi="Times New Roman" w:cs="Times New Roman"/>
              </w:rPr>
              <w:t>108,7</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2.1.3</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«Реформирование и модернизация жилищно-коммунального хозяйства и повышение энергетической эффективности »</w:t>
            </w:r>
          </w:p>
        </w:tc>
        <w:tc>
          <w:tcPr>
            <w:tcW w:w="1418" w:type="dxa"/>
            <w:vAlign w:val="bottom"/>
          </w:tcPr>
          <w:p w:rsidR="006C463F" w:rsidRPr="00455176" w:rsidRDefault="006C463F" w:rsidP="008344B1">
            <w:pPr>
              <w:ind w:left="176" w:right="33" w:hanging="176"/>
              <w:jc w:val="center"/>
              <w:rPr>
                <w:rFonts w:ascii="Times New Roman" w:hAnsi="Times New Roman" w:cs="Times New Roman"/>
              </w:rPr>
            </w:pPr>
            <w:r w:rsidRPr="00455176">
              <w:rPr>
                <w:rFonts w:ascii="Times New Roman" w:hAnsi="Times New Roman" w:cs="Times New Roman"/>
              </w:rPr>
              <w:t>48366,4</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42825,9</w:t>
            </w:r>
          </w:p>
        </w:tc>
        <w:tc>
          <w:tcPr>
            <w:tcW w:w="1276" w:type="dxa"/>
            <w:vAlign w:val="bottom"/>
          </w:tcPr>
          <w:p w:rsidR="006C463F" w:rsidRPr="00455176" w:rsidRDefault="006C463F" w:rsidP="008344B1">
            <w:pPr>
              <w:ind w:left="-250" w:right="-108"/>
              <w:jc w:val="center"/>
              <w:rPr>
                <w:rFonts w:ascii="Times New Roman" w:hAnsi="Times New Roman" w:cs="Times New Roman"/>
              </w:rPr>
            </w:pPr>
            <w:r w:rsidRPr="00455176">
              <w:rPr>
                <w:rFonts w:ascii="Times New Roman" w:hAnsi="Times New Roman" w:cs="Times New Roman"/>
              </w:rPr>
              <w:t>42625,9</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2.1.4</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«Развитие культуры  в городе Назарово»</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119982,8</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117971,1</w:t>
            </w:r>
          </w:p>
        </w:tc>
        <w:tc>
          <w:tcPr>
            <w:tcW w:w="1276" w:type="dxa"/>
            <w:vAlign w:val="bottom"/>
          </w:tcPr>
          <w:p w:rsidR="006C463F" w:rsidRPr="00455176" w:rsidRDefault="006C463F" w:rsidP="008344B1">
            <w:pPr>
              <w:ind w:left="-250" w:right="-108"/>
              <w:jc w:val="center"/>
              <w:rPr>
                <w:rFonts w:ascii="Times New Roman" w:hAnsi="Times New Roman" w:cs="Times New Roman"/>
              </w:rPr>
            </w:pPr>
            <w:r w:rsidRPr="00455176">
              <w:rPr>
                <w:rFonts w:ascii="Times New Roman" w:hAnsi="Times New Roman" w:cs="Times New Roman"/>
              </w:rPr>
              <w:t>112965,8</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2.1.5</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«Развитие физической культуры и спорта в городе Назарово»</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86108,7</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83436,0</w:t>
            </w:r>
          </w:p>
        </w:tc>
        <w:tc>
          <w:tcPr>
            <w:tcW w:w="1276" w:type="dxa"/>
            <w:vAlign w:val="bottom"/>
          </w:tcPr>
          <w:p w:rsidR="006C463F" w:rsidRPr="00455176" w:rsidRDefault="006C463F" w:rsidP="008344B1">
            <w:pPr>
              <w:ind w:left="-250" w:right="-108"/>
              <w:jc w:val="center"/>
              <w:rPr>
                <w:rFonts w:ascii="Times New Roman" w:hAnsi="Times New Roman" w:cs="Times New Roman"/>
              </w:rPr>
            </w:pPr>
            <w:r w:rsidRPr="00455176">
              <w:rPr>
                <w:rFonts w:ascii="Times New Roman" w:hAnsi="Times New Roman" w:cs="Times New Roman"/>
              </w:rPr>
              <w:t>78436,0</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2.1.6</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 xml:space="preserve">«Молодежь города Назарово в </w:t>
            </w:r>
            <w:r w:rsidRPr="004E45C2">
              <w:rPr>
                <w:rFonts w:ascii="Times New Roman" w:hAnsi="Times New Roman" w:cs="Times New Roman"/>
                <w:lang w:val="en-US"/>
              </w:rPr>
              <w:t>XXI</w:t>
            </w:r>
            <w:r w:rsidRPr="004E45C2">
              <w:rPr>
                <w:rFonts w:ascii="Times New Roman" w:hAnsi="Times New Roman" w:cs="Times New Roman"/>
              </w:rPr>
              <w:t xml:space="preserve"> веке»</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11830,67</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10253,0</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9953,0</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2.1.7</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«Развитие малого и среднего предпринимательства на территории города Назарово»</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500,0</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500,0</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500,0</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2.1.8</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«Развитие транспортной системы города Назарово »</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76767,50</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79016,80</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61767,10</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2.1.9</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«Управление муниципальными финансами»</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8170,5</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8170,5</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8170,5</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2.1.10</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w:t>
            </w:r>
            <w:r w:rsidRPr="004E45C2">
              <w:rPr>
                <w:rFonts w:ascii="Times New Roman" w:hAnsi="Times New Roman" w:cs="Times New Roman"/>
                <w:bCs/>
              </w:rPr>
              <w:t>Создание условий для обеспечения  доступным и комфортным жильем граждан</w:t>
            </w:r>
            <w:r w:rsidRPr="004E45C2">
              <w:rPr>
                <w:rFonts w:ascii="Times New Roman" w:hAnsi="Times New Roman" w:cs="Times New Roman"/>
              </w:rPr>
              <w:t xml:space="preserve"> города Назарово»</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15968,75</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75089,16</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634,21</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2.1.11</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«Защита населения и территории города Назарово от чрезвычайных ситуаций природного и техногенного характера»</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3768,1</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3519,4</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3519,4</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2.1.12</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«Управление муниципальным имуществом и земельными ресурсами»</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510,0</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510,0</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510,0</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2.1.13</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«Содействие развитию гражданского общества в городе Назарово»</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t>80,0</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80,0</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80,0</w:t>
            </w:r>
          </w:p>
        </w:tc>
      </w:tr>
      <w:tr w:rsidR="006C463F" w:rsidRPr="00455176" w:rsidTr="008344B1">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t>2.1.14</w:t>
            </w:r>
          </w:p>
        </w:tc>
        <w:tc>
          <w:tcPr>
            <w:tcW w:w="4587" w:type="dxa"/>
            <w:vAlign w:val="bottom"/>
          </w:tcPr>
          <w:p w:rsidR="006C463F" w:rsidRPr="004E45C2" w:rsidRDefault="006C463F" w:rsidP="005E5B5F">
            <w:pPr>
              <w:pStyle w:val="afb"/>
              <w:ind w:right="285"/>
              <w:rPr>
                <w:rFonts w:ascii="Times New Roman" w:hAnsi="Times New Roman" w:cs="Times New Roman"/>
              </w:rPr>
            </w:pPr>
            <w:r w:rsidRPr="004E45C2">
              <w:rPr>
                <w:rFonts w:ascii="Times New Roman" w:hAnsi="Times New Roman" w:cs="Times New Roman"/>
              </w:rPr>
              <w:t xml:space="preserve">«Формирование комфортной </w:t>
            </w:r>
            <w:r w:rsidRPr="004E45C2">
              <w:rPr>
                <w:rFonts w:ascii="Times New Roman" w:hAnsi="Times New Roman" w:cs="Times New Roman"/>
              </w:rPr>
              <w:lastRenderedPageBreak/>
              <w:t>городской среды на территории города Назарово»</w:t>
            </w:r>
          </w:p>
        </w:tc>
        <w:tc>
          <w:tcPr>
            <w:tcW w:w="1418" w:type="dxa"/>
            <w:vAlign w:val="bottom"/>
          </w:tcPr>
          <w:p w:rsidR="006C463F" w:rsidRPr="00455176" w:rsidRDefault="006C463F" w:rsidP="008344B1">
            <w:pPr>
              <w:ind w:right="33" w:hanging="176"/>
              <w:jc w:val="center"/>
              <w:rPr>
                <w:rFonts w:ascii="Times New Roman" w:hAnsi="Times New Roman" w:cs="Times New Roman"/>
              </w:rPr>
            </w:pPr>
            <w:r w:rsidRPr="00455176">
              <w:rPr>
                <w:rFonts w:ascii="Times New Roman" w:hAnsi="Times New Roman" w:cs="Times New Roman"/>
              </w:rPr>
              <w:lastRenderedPageBreak/>
              <w:t>7900,3</w:t>
            </w:r>
          </w:p>
        </w:tc>
        <w:tc>
          <w:tcPr>
            <w:tcW w:w="1559" w:type="dxa"/>
            <w:vAlign w:val="bottom"/>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1027,0</w:t>
            </w:r>
          </w:p>
        </w:tc>
        <w:tc>
          <w:tcPr>
            <w:tcW w:w="1276" w:type="dxa"/>
            <w:vAlign w:val="bottom"/>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1027,0</w:t>
            </w:r>
          </w:p>
        </w:tc>
      </w:tr>
      <w:tr w:rsidR="006C463F" w:rsidRPr="00455176" w:rsidTr="008344B1">
        <w:trPr>
          <w:trHeight w:val="58"/>
        </w:trPr>
        <w:tc>
          <w:tcPr>
            <w:tcW w:w="766" w:type="dxa"/>
          </w:tcPr>
          <w:p w:rsidR="006C463F" w:rsidRPr="004E45C2" w:rsidRDefault="006C463F" w:rsidP="005E5B5F">
            <w:pPr>
              <w:pStyle w:val="afb"/>
              <w:ind w:right="-159"/>
              <w:rPr>
                <w:rFonts w:ascii="Times New Roman" w:hAnsi="Times New Roman" w:cs="Times New Roman"/>
              </w:rPr>
            </w:pPr>
            <w:r w:rsidRPr="004E45C2">
              <w:rPr>
                <w:rFonts w:ascii="Times New Roman" w:hAnsi="Times New Roman" w:cs="Times New Roman"/>
              </w:rPr>
              <w:lastRenderedPageBreak/>
              <w:t>2.2.</w:t>
            </w:r>
          </w:p>
        </w:tc>
        <w:tc>
          <w:tcPr>
            <w:tcW w:w="4587" w:type="dxa"/>
          </w:tcPr>
          <w:p w:rsidR="006C463F" w:rsidRPr="004E45C2" w:rsidRDefault="006C463F" w:rsidP="005E5B5F">
            <w:pPr>
              <w:ind w:right="285"/>
              <w:rPr>
                <w:rFonts w:ascii="Times New Roman" w:hAnsi="Times New Roman" w:cs="Times New Roman"/>
              </w:rPr>
            </w:pPr>
            <w:proofErr w:type="spellStart"/>
            <w:r w:rsidRPr="004E45C2">
              <w:rPr>
                <w:rFonts w:ascii="Times New Roman" w:hAnsi="Times New Roman" w:cs="Times New Roman"/>
              </w:rPr>
              <w:t>Непрограммные</w:t>
            </w:r>
            <w:proofErr w:type="spellEnd"/>
            <w:r w:rsidRPr="004E45C2">
              <w:rPr>
                <w:rFonts w:ascii="Times New Roman" w:hAnsi="Times New Roman" w:cs="Times New Roman"/>
              </w:rPr>
              <w:t xml:space="preserve"> расходы</w:t>
            </w:r>
          </w:p>
        </w:tc>
        <w:tc>
          <w:tcPr>
            <w:tcW w:w="1418" w:type="dxa"/>
          </w:tcPr>
          <w:p w:rsidR="006C463F" w:rsidRPr="00455176" w:rsidRDefault="006C463F" w:rsidP="008344B1">
            <w:pPr>
              <w:pStyle w:val="af8"/>
              <w:ind w:left="0" w:right="33" w:hanging="176"/>
              <w:jc w:val="center"/>
            </w:pPr>
            <w:r w:rsidRPr="00455176">
              <w:t>55852,96</w:t>
            </w:r>
          </w:p>
        </w:tc>
        <w:tc>
          <w:tcPr>
            <w:tcW w:w="1559" w:type="dxa"/>
          </w:tcPr>
          <w:p w:rsidR="006C463F" w:rsidRPr="00455176" w:rsidRDefault="006C463F" w:rsidP="008344B1">
            <w:pPr>
              <w:ind w:left="-108"/>
              <w:jc w:val="center"/>
              <w:rPr>
                <w:rFonts w:ascii="Times New Roman" w:hAnsi="Times New Roman" w:cs="Times New Roman"/>
              </w:rPr>
            </w:pPr>
            <w:r w:rsidRPr="00455176">
              <w:rPr>
                <w:rFonts w:ascii="Times New Roman" w:hAnsi="Times New Roman" w:cs="Times New Roman"/>
              </w:rPr>
              <w:t>68113,58</w:t>
            </w:r>
          </w:p>
        </w:tc>
        <w:tc>
          <w:tcPr>
            <w:tcW w:w="1276" w:type="dxa"/>
          </w:tcPr>
          <w:p w:rsidR="006C463F" w:rsidRPr="00455176" w:rsidRDefault="006C463F" w:rsidP="008344B1">
            <w:pPr>
              <w:ind w:left="-108" w:right="-108"/>
              <w:jc w:val="center"/>
              <w:rPr>
                <w:rFonts w:ascii="Times New Roman" w:hAnsi="Times New Roman" w:cs="Times New Roman"/>
              </w:rPr>
            </w:pPr>
            <w:r w:rsidRPr="00455176">
              <w:rPr>
                <w:rFonts w:ascii="Times New Roman" w:hAnsi="Times New Roman" w:cs="Times New Roman"/>
              </w:rPr>
              <w:t>82936,18</w:t>
            </w:r>
          </w:p>
        </w:tc>
      </w:tr>
      <w:tr w:rsidR="006C463F" w:rsidRPr="00455176" w:rsidTr="008344B1">
        <w:tc>
          <w:tcPr>
            <w:tcW w:w="766" w:type="dxa"/>
          </w:tcPr>
          <w:p w:rsidR="006C463F" w:rsidRPr="004E45C2" w:rsidRDefault="006C463F" w:rsidP="005E5B5F">
            <w:pPr>
              <w:ind w:right="-159"/>
              <w:jc w:val="center"/>
              <w:rPr>
                <w:rFonts w:ascii="Times New Roman" w:hAnsi="Times New Roman" w:cs="Times New Roman"/>
              </w:rPr>
            </w:pPr>
            <w:r w:rsidRPr="004E45C2">
              <w:rPr>
                <w:rFonts w:ascii="Times New Roman" w:hAnsi="Times New Roman" w:cs="Times New Roman"/>
              </w:rPr>
              <w:t>3.</w:t>
            </w:r>
          </w:p>
        </w:tc>
        <w:tc>
          <w:tcPr>
            <w:tcW w:w="4587" w:type="dxa"/>
          </w:tcPr>
          <w:p w:rsidR="006C463F" w:rsidRPr="004E45C2" w:rsidRDefault="006C463F" w:rsidP="005E5B5F">
            <w:pPr>
              <w:ind w:right="285"/>
              <w:rPr>
                <w:rFonts w:ascii="Times New Roman" w:hAnsi="Times New Roman" w:cs="Times New Roman"/>
                <w:bCs/>
              </w:rPr>
            </w:pPr>
            <w:r w:rsidRPr="004E45C2">
              <w:rPr>
                <w:rFonts w:ascii="Times New Roman" w:hAnsi="Times New Roman" w:cs="Times New Roman"/>
                <w:bCs/>
              </w:rPr>
              <w:t>Дефицит/</w:t>
            </w:r>
            <w:proofErr w:type="spellStart"/>
            <w:r w:rsidRPr="004E45C2">
              <w:rPr>
                <w:rFonts w:ascii="Times New Roman" w:hAnsi="Times New Roman" w:cs="Times New Roman"/>
                <w:bCs/>
              </w:rPr>
              <w:t>профицит</w:t>
            </w:r>
            <w:proofErr w:type="spellEnd"/>
          </w:p>
        </w:tc>
        <w:tc>
          <w:tcPr>
            <w:tcW w:w="1418" w:type="dxa"/>
          </w:tcPr>
          <w:p w:rsidR="006C463F" w:rsidRPr="00455176" w:rsidRDefault="006C463F" w:rsidP="005E5B5F">
            <w:pPr>
              <w:pStyle w:val="af8"/>
              <w:ind w:left="0" w:right="285"/>
              <w:jc w:val="center"/>
            </w:pPr>
            <w:r w:rsidRPr="00455176">
              <w:t>0</w:t>
            </w:r>
          </w:p>
        </w:tc>
        <w:tc>
          <w:tcPr>
            <w:tcW w:w="1559" w:type="dxa"/>
          </w:tcPr>
          <w:p w:rsidR="006C463F" w:rsidRPr="00455176" w:rsidRDefault="006C463F" w:rsidP="008344B1">
            <w:pPr>
              <w:pStyle w:val="af8"/>
              <w:ind w:left="-108"/>
              <w:jc w:val="center"/>
            </w:pPr>
            <w:r w:rsidRPr="00455176">
              <w:t>-38009,85</w:t>
            </w:r>
          </w:p>
        </w:tc>
        <w:tc>
          <w:tcPr>
            <w:tcW w:w="1276" w:type="dxa"/>
          </w:tcPr>
          <w:p w:rsidR="006C463F" w:rsidRPr="00455176" w:rsidRDefault="006C463F" w:rsidP="008344B1">
            <w:pPr>
              <w:pStyle w:val="af8"/>
              <w:ind w:left="-108" w:right="-108"/>
              <w:jc w:val="center"/>
            </w:pPr>
            <w:r w:rsidRPr="00455176">
              <w:t>-38217,85</w:t>
            </w:r>
          </w:p>
        </w:tc>
      </w:tr>
      <w:tr w:rsidR="006C463F" w:rsidRPr="00455176" w:rsidTr="008344B1">
        <w:tc>
          <w:tcPr>
            <w:tcW w:w="766" w:type="dxa"/>
          </w:tcPr>
          <w:p w:rsidR="006C463F" w:rsidRPr="00455176" w:rsidRDefault="006C463F" w:rsidP="005E5B5F">
            <w:pPr>
              <w:ind w:right="-159"/>
              <w:jc w:val="center"/>
              <w:rPr>
                <w:rFonts w:ascii="Times New Roman" w:hAnsi="Times New Roman" w:cs="Times New Roman"/>
                <w:sz w:val="28"/>
                <w:szCs w:val="28"/>
              </w:rPr>
            </w:pPr>
            <w:r w:rsidRPr="00455176">
              <w:rPr>
                <w:rFonts w:ascii="Times New Roman" w:hAnsi="Times New Roman" w:cs="Times New Roman"/>
                <w:sz w:val="28"/>
                <w:szCs w:val="28"/>
              </w:rPr>
              <w:t>4.</w:t>
            </w:r>
          </w:p>
        </w:tc>
        <w:tc>
          <w:tcPr>
            <w:tcW w:w="4587" w:type="dxa"/>
          </w:tcPr>
          <w:p w:rsidR="006C463F" w:rsidRPr="004E45C2" w:rsidRDefault="006C463F" w:rsidP="005E5B5F">
            <w:pPr>
              <w:ind w:right="285"/>
              <w:rPr>
                <w:rFonts w:ascii="Times New Roman" w:hAnsi="Times New Roman" w:cs="Times New Roman"/>
                <w:bCs/>
              </w:rPr>
            </w:pPr>
            <w:r w:rsidRPr="004E45C2">
              <w:rPr>
                <w:rFonts w:ascii="Times New Roman" w:hAnsi="Times New Roman" w:cs="Times New Roman"/>
                <w:bCs/>
              </w:rPr>
              <w:t>Муниципальный долг (на конец года)</w:t>
            </w:r>
          </w:p>
        </w:tc>
        <w:tc>
          <w:tcPr>
            <w:tcW w:w="1418" w:type="dxa"/>
          </w:tcPr>
          <w:p w:rsidR="006C463F" w:rsidRPr="00455176" w:rsidRDefault="006C463F" w:rsidP="005E5B5F">
            <w:pPr>
              <w:pStyle w:val="af8"/>
              <w:ind w:right="285"/>
            </w:pPr>
            <w:r w:rsidRPr="00455176">
              <w:t xml:space="preserve">   0</w:t>
            </w:r>
          </w:p>
        </w:tc>
        <w:tc>
          <w:tcPr>
            <w:tcW w:w="1559" w:type="dxa"/>
          </w:tcPr>
          <w:p w:rsidR="006C463F" w:rsidRPr="00455176" w:rsidRDefault="006C463F" w:rsidP="005E5B5F">
            <w:pPr>
              <w:pStyle w:val="af8"/>
              <w:ind w:left="-108" w:right="285"/>
              <w:jc w:val="center"/>
            </w:pPr>
            <w:r w:rsidRPr="00455176">
              <w:t>0</w:t>
            </w:r>
          </w:p>
        </w:tc>
        <w:tc>
          <w:tcPr>
            <w:tcW w:w="1276" w:type="dxa"/>
          </w:tcPr>
          <w:p w:rsidR="006C463F" w:rsidRPr="00455176" w:rsidRDefault="006C463F" w:rsidP="008344B1">
            <w:pPr>
              <w:pStyle w:val="af8"/>
              <w:ind w:left="176" w:right="-108" w:hanging="142"/>
              <w:jc w:val="center"/>
            </w:pPr>
            <w:r w:rsidRPr="00455176">
              <w:t>0</w:t>
            </w:r>
          </w:p>
        </w:tc>
      </w:tr>
    </w:tbl>
    <w:p w:rsidR="006C463F" w:rsidRPr="00455176" w:rsidRDefault="006C463F" w:rsidP="005E5B5F">
      <w:pPr>
        <w:pStyle w:val="ConsPlusNormal"/>
        <w:ind w:right="285" w:firstLine="709"/>
        <w:jc w:val="right"/>
        <w:rPr>
          <w:sz w:val="28"/>
          <w:szCs w:val="28"/>
        </w:rPr>
      </w:pPr>
    </w:p>
    <w:p w:rsidR="006C463F" w:rsidRPr="00455176" w:rsidRDefault="006C463F" w:rsidP="005E5B5F">
      <w:pPr>
        <w:pStyle w:val="41"/>
        <w:shd w:val="clear" w:color="auto" w:fill="auto"/>
        <w:spacing w:after="0" w:line="240" w:lineRule="auto"/>
        <w:ind w:right="285" w:firstLine="709"/>
        <w:jc w:val="right"/>
        <w:rPr>
          <w:sz w:val="28"/>
          <w:szCs w:val="28"/>
        </w:rPr>
      </w:pPr>
      <w:r w:rsidRPr="00455176">
        <w:rPr>
          <w:sz w:val="28"/>
          <w:szCs w:val="28"/>
        </w:rPr>
        <w:t>Таблица 2</w:t>
      </w:r>
    </w:p>
    <w:p w:rsidR="006C463F" w:rsidRPr="00455176" w:rsidRDefault="006C463F" w:rsidP="005E5B5F">
      <w:pPr>
        <w:pStyle w:val="ConsPlusNormal"/>
        <w:ind w:right="285"/>
        <w:jc w:val="center"/>
        <w:rPr>
          <w:sz w:val="28"/>
          <w:szCs w:val="28"/>
        </w:rPr>
      </w:pPr>
      <w:r w:rsidRPr="00455176">
        <w:rPr>
          <w:sz w:val="28"/>
          <w:szCs w:val="28"/>
        </w:rPr>
        <w:t>Прогноз основных характеристик бюджета</w:t>
      </w:r>
    </w:p>
    <w:p w:rsidR="006C463F" w:rsidRPr="00455176" w:rsidRDefault="006C463F" w:rsidP="005E5B5F">
      <w:pPr>
        <w:pStyle w:val="ConsPlusNormal"/>
        <w:ind w:right="285"/>
        <w:jc w:val="center"/>
        <w:rPr>
          <w:sz w:val="28"/>
          <w:szCs w:val="28"/>
        </w:rPr>
      </w:pPr>
      <w:r w:rsidRPr="00455176">
        <w:rPr>
          <w:sz w:val="28"/>
          <w:szCs w:val="28"/>
        </w:rPr>
        <w:t>города Назарово до 2025 года</w:t>
      </w:r>
    </w:p>
    <w:p w:rsidR="006C463F" w:rsidRPr="00455176" w:rsidRDefault="006C463F" w:rsidP="005E5B5F">
      <w:pPr>
        <w:pStyle w:val="ConsPlusNormal"/>
        <w:ind w:right="285"/>
        <w:jc w:val="center"/>
        <w:rPr>
          <w:sz w:val="28"/>
          <w:szCs w:val="28"/>
        </w:rPr>
      </w:pPr>
      <w:r w:rsidRPr="00455176">
        <w:rPr>
          <w:sz w:val="28"/>
          <w:szCs w:val="28"/>
        </w:rPr>
        <w:t xml:space="preserve">                                                                                         тыс. руб.</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686"/>
        <w:gridCol w:w="1984"/>
        <w:gridCol w:w="1559"/>
        <w:gridCol w:w="1560"/>
      </w:tblGrid>
      <w:tr w:rsidR="006C463F" w:rsidRPr="00455176" w:rsidTr="008344B1">
        <w:trPr>
          <w:trHeight w:val="435"/>
        </w:trPr>
        <w:tc>
          <w:tcPr>
            <w:tcW w:w="817" w:type="dxa"/>
            <w:tcBorders>
              <w:right w:val="single" w:sz="4" w:space="0" w:color="auto"/>
            </w:tcBorders>
            <w:vAlign w:val="center"/>
          </w:tcPr>
          <w:p w:rsidR="006C463F" w:rsidRPr="00455176" w:rsidRDefault="006C463F" w:rsidP="005E5B5F">
            <w:pPr>
              <w:pStyle w:val="ConsPlusNormal"/>
              <w:ind w:right="285"/>
              <w:jc w:val="center"/>
              <w:rPr>
                <w:b/>
                <w:sz w:val="28"/>
                <w:szCs w:val="28"/>
              </w:rPr>
            </w:pPr>
            <w:r w:rsidRPr="00455176">
              <w:rPr>
                <w:sz w:val="28"/>
                <w:szCs w:val="28"/>
              </w:rPr>
              <w:t xml:space="preserve">                               </w:t>
            </w:r>
            <w:r w:rsidRPr="00455176">
              <w:rPr>
                <w:bCs/>
                <w:color w:val="000000"/>
                <w:sz w:val="28"/>
                <w:szCs w:val="28"/>
              </w:rPr>
              <w:t>№</w:t>
            </w:r>
          </w:p>
        </w:tc>
        <w:tc>
          <w:tcPr>
            <w:tcW w:w="3686" w:type="dxa"/>
            <w:tcBorders>
              <w:left w:val="single" w:sz="4" w:space="0" w:color="auto"/>
            </w:tcBorders>
            <w:vAlign w:val="center"/>
          </w:tcPr>
          <w:p w:rsidR="006C463F" w:rsidRPr="00455176" w:rsidRDefault="006C463F" w:rsidP="005E5B5F">
            <w:pPr>
              <w:pStyle w:val="ConsPlusNormal"/>
              <w:ind w:right="285"/>
              <w:jc w:val="center"/>
              <w:rPr>
                <w:b/>
                <w:sz w:val="28"/>
                <w:szCs w:val="28"/>
              </w:rPr>
            </w:pPr>
            <w:r w:rsidRPr="00455176">
              <w:rPr>
                <w:b/>
                <w:sz w:val="28"/>
                <w:szCs w:val="28"/>
              </w:rPr>
              <w:t>Наименование показателя</w:t>
            </w:r>
          </w:p>
        </w:tc>
        <w:tc>
          <w:tcPr>
            <w:tcW w:w="1984" w:type="dxa"/>
            <w:vAlign w:val="center"/>
          </w:tcPr>
          <w:p w:rsidR="006C463F" w:rsidRPr="00455176" w:rsidRDefault="006C463F" w:rsidP="005E5B5F">
            <w:pPr>
              <w:pStyle w:val="ConsPlusNormal"/>
              <w:ind w:right="285"/>
              <w:jc w:val="center"/>
              <w:rPr>
                <w:b/>
                <w:sz w:val="28"/>
                <w:szCs w:val="28"/>
              </w:rPr>
            </w:pPr>
            <w:r w:rsidRPr="00455176">
              <w:rPr>
                <w:b/>
                <w:sz w:val="28"/>
                <w:szCs w:val="28"/>
              </w:rPr>
              <w:t>2023 год</w:t>
            </w:r>
          </w:p>
        </w:tc>
        <w:tc>
          <w:tcPr>
            <w:tcW w:w="1559" w:type="dxa"/>
            <w:tcBorders>
              <w:right w:val="single" w:sz="4" w:space="0" w:color="auto"/>
            </w:tcBorders>
            <w:vAlign w:val="center"/>
          </w:tcPr>
          <w:p w:rsidR="006C463F" w:rsidRPr="00455176" w:rsidRDefault="006C463F" w:rsidP="005E5B5F">
            <w:pPr>
              <w:pStyle w:val="ConsPlusNormal"/>
              <w:ind w:right="285"/>
              <w:jc w:val="center"/>
              <w:rPr>
                <w:b/>
                <w:sz w:val="28"/>
                <w:szCs w:val="28"/>
              </w:rPr>
            </w:pPr>
            <w:r w:rsidRPr="00455176">
              <w:rPr>
                <w:b/>
                <w:sz w:val="28"/>
                <w:szCs w:val="28"/>
              </w:rPr>
              <w:t>2024 год</w:t>
            </w:r>
          </w:p>
        </w:tc>
        <w:tc>
          <w:tcPr>
            <w:tcW w:w="1560" w:type="dxa"/>
            <w:tcBorders>
              <w:left w:val="single" w:sz="4" w:space="0" w:color="auto"/>
            </w:tcBorders>
            <w:vAlign w:val="center"/>
          </w:tcPr>
          <w:p w:rsidR="006C463F" w:rsidRPr="00455176" w:rsidRDefault="006C463F" w:rsidP="005E5B5F">
            <w:pPr>
              <w:pStyle w:val="ConsPlusNormal"/>
              <w:ind w:right="285"/>
              <w:jc w:val="center"/>
              <w:rPr>
                <w:b/>
                <w:sz w:val="28"/>
                <w:szCs w:val="28"/>
              </w:rPr>
            </w:pPr>
            <w:r w:rsidRPr="00455176">
              <w:rPr>
                <w:b/>
                <w:sz w:val="28"/>
                <w:szCs w:val="28"/>
              </w:rPr>
              <w:t>2025 год</w:t>
            </w:r>
          </w:p>
        </w:tc>
      </w:tr>
      <w:tr w:rsidR="006C463F" w:rsidRPr="00455176" w:rsidTr="008344B1">
        <w:trPr>
          <w:trHeight w:val="403"/>
        </w:trPr>
        <w:tc>
          <w:tcPr>
            <w:tcW w:w="817" w:type="dxa"/>
            <w:tcBorders>
              <w:right w:val="single" w:sz="4" w:space="0" w:color="auto"/>
            </w:tcBorders>
            <w:vAlign w:val="center"/>
          </w:tcPr>
          <w:p w:rsidR="006C463F" w:rsidRPr="004E45C2" w:rsidRDefault="006C463F" w:rsidP="005E5B5F">
            <w:pPr>
              <w:pStyle w:val="ConsPlusNormal"/>
              <w:ind w:right="285"/>
              <w:jc w:val="center"/>
            </w:pPr>
            <w:r w:rsidRPr="004E45C2">
              <w:t>1.</w:t>
            </w:r>
          </w:p>
        </w:tc>
        <w:tc>
          <w:tcPr>
            <w:tcW w:w="3686" w:type="dxa"/>
            <w:tcBorders>
              <w:left w:val="single" w:sz="4" w:space="0" w:color="auto"/>
            </w:tcBorders>
            <w:vAlign w:val="center"/>
          </w:tcPr>
          <w:p w:rsidR="006C463F" w:rsidRPr="004E45C2" w:rsidRDefault="006C463F" w:rsidP="005E5B5F">
            <w:pPr>
              <w:pStyle w:val="ConsPlusNormal"/>
              <w:ind w:right="285"/>
              <w:jc w:val="center"/>
            </w:pPr>
            <w:r w:rsidRPr="004E45C2">
              <w:t>Доходы</w:t>
            </w:r>
          </w:p>
        </w:tc>
        <w:tc>
          <w:tcPr>
            <w:tcW w:w="1984" w:type="dxa"/>
            <w:shd w:val="clear" w:color="auto" w:fill="auto"/>
            <w:vAlign w:val="center"/>
          </w:tcPr>
          <w:p w:rsidR="006C463F" w:rsidRPr="004E45C2" w:rsidRDefault="006C463F" w:rsidP="005E5B5F">
            <w:pPr>
              <w:pStyle w:val="ConsPlusNormal"/>
              <w:ind w:right="285"/>
              <w:jc w:val="center"/>
            </w:pPr>
            <w:r w:rsidRPr="004E45C2">
              <w:t>1182251,1</w:t>
            </w:r>
          </w:p>
        </w:tc>
        <w:tc>
          <w:tcPr>
            <w:tcW w:w="1559" w:type="dxa"/>
            <w:tcBorders>
              <w:right w:val="single" w:sz="4" w:space="0" w:color="auto"/>
            </w:tcBorders>
            <w:shd w:val="clear" w:color="auto" w:fill="auto"/>
            <w:vAlign w:val="center"/>
          </w:tcPr>
          <w:p w:rsidR="006C463F" w:rsidRPr="004E45C2" w:rsidRDefault="006C463F" w:rsidP="008344B1">
            <w:pPr>
              <w:pStyle w:val="ConsPlusNormal"/>
              <w:jc w:val="center"/>
            </w:pPr>
            <w:r w:rsidRPr="004E45C2">
              <w:t>1223629,89</w:t>
            </w:r>
          </w:p>
        </w:tc>
        <w:tc>
          <w:tcPr>
            <w:tcW w:w="1560" w:type="dxa"/>
            <w:tcBorders>
              <w:left w:val="single" w:sz="4" w:space="0" w:color="auto"/>
            </w:tcBorders>
            <w:shd w:val="clear" w:color="auto" w:fill="auto"/>
            <w:vAlign w:val="center"/>
          </w:tcPr>
          <w:p w:rsidR="006C463F" w:rsidRPr="004E45C2" w:rsidRDefault="006C463F" w:rsidP="008344B1">
            <w:pPr>
              <w:pStyle w:val="ConsPlusNormal"/>
              <w:ind w:right="176"/>
              <w:jc w:val="center"/>
            </w:pPr>
            <w:r w:rsidRPr="004E45C2">
              <w:t>1265233,31</w:t>
            </w:r>
          </w:p>
        </w:tc>
      </w:tr>
      <w:tr w:rsidR="006C463F" w:rsidRPr="00455176" w:rsidTr="008344B1">
        <w:trPr>
          <w:trHeight w:val="409"/>
        </w:trPr>
        <w:tc>
          <w:tcPr>
            <w:tcW w:w="817" w:type="dxa"/>
            <w:tcBorders>
              <w:right w:val="single" w:sz="4" w:space="0" w:color="auto"/>
            </w:tcBorders>
            <w:vAlign w:val="center"/>
          </w:tcPr>
          <w:p w:rsidR="006C463F" w:rsidRPr="004E45C2" w:rsidRDefault="006C463F" w:rsidP="005E5B5F">
            <w:pPr>
              <w:pStyle w:val="ConsPlusNormal"/>
              <w:ind w:right="285"/>
              <w:jc w:val="center"/>
            </w:pPr>
            <w:r w:rsidRPr="004E45C2">
              <w:t>2.</w:t>
            </w:r>
          </w:p>
        </w:tc>
        <w:tc>
          <w:tcPr>
            <w:tcW w:w="3686" w:type="dxa"/>
            <w:tcBorders>
              <w:left w:val="single" w:sz="4" w:space="0" w:color="auto"/>
            </w:tcBorders>
            <w:vAlign w:val="center"/>
          </w:tcPr>
          <w:p w:rsidR="006C463F" w:rsidRPr="004E45C2" w:rsidRDefault="006C463F" w:rsidP="005E5B5F">
            <w:pPr>
              <w:pStyle w:val="ConsPlusNormal"/>
              <w:ind w:right="285"/>
              <w:jc w:val="center"/>
            </w:pPr>
            <w:r w:rsidRPr="004E45C2">
              <w:t>Расходы</w:t>
            </w:r>
          </w:p>
        </w:tc>
        <w:tc>
          <w:tcPr>
            <w:tcW w:w="1984" w:type="dxa"/>
            <w:shd w:val="clear" w:color="auto" w:fill="auto"/>
          </w:tcPr>
          <w:p w:rsidR="006C463F" w:rsidRPr="004E45C2" w:rsidRDefault="006C463F" w:rsidP="005E5B5F">
            <w:pPr>
              <w:ind w:right="285"/>
              <w:jc w:val="center"/>
              <w:rPr>
                <w:rFonts w:ascii="Times New Roman" w:hAnsi="Times New Roman" w:cs="Times New Roman"/>
              </w:rPr>
            </w:pPr>
            <w:r w:rsidRPr="004E45C2">
              <w:rPr>
                <w:rFonts w:ascii="Times New Roman" w:hAnsi="Times New Roman" w:cs="Times New Roman"/>
              </w:rPr>
              <w:t>1201844,84</w:t>
            </w:r>
          </w:p>
        </w:tc>
        <w:tc>
          <w:tcPr>
            <w:tcW w:w="1559" w:type="dxa"/>
            <w:tcBorders>
              <w:right w:val="single" w:sz="4" w:space="0" w:color="auto"/>
            </w:tcBorders>
            <w:shd w:val="clear" w:color="auto" w:fill="auto"/>
          </w:tcPr>
          <w:p w:rsidR="006C463F" w:rsidRPr="004E45C2" w:rsidRDefault="006C463F" w:rsidP="008344B1">
            <w:pPr>
              <w:jc w:val="center"/>
              <w:rPr>
                <w:rFonts w:ascii="Times New Roman" w:hAnsi="Times New Roman" w:cs="Times New Roman"/>
              </w:rPr>
            </w:pPr>
            <w:r w:rsidRPr="004E45C2">
              <w:rPr>
                <w:rFonts w:ascii="Times New Roman" w:hAnsi="Times New Roman" w:cs="Times New Roman"/>
              </w:rPr>
              <w:t>1243909,41</w:t>
            </w:r>
          </w:p>
        </w:tc>
        <w:tc>
          <w:tcPr>
            <w:tcW w:w="1560" w:type="dxa"/>
            <w:tcBorders>
              <w:left w:val="single" w:sz="4" w:space="0" w:color="auto"/>
            </w:tcBorders>
            <w:shd w:val="clear" w:color="auto" w:fill="auto"/>
          </w:tcPr>
          <w:p w:rsidR="006C463F" w:rsidRPr="004E45C2" w:rsidRDefault="006C463F" w:rsidP="008344B1">
            <w:pPr>
              <w:ind w:right="176"/>
              <w:jc w:val="center"/>
              <w:rPr>
                <w:rFonts w:ascii="Times New Roman" w:hAnsi="Times New Roman" w:cs="Times New Roman"/>
              </w:rPr>
            </w:pPr>
            <w:r w:rsidRPr="004E45C2">
              <w:rPr>
                <w:rFonts w:ascii="Times New Roman" w:hAnsi="Times New Roman" w:cs="Times New Roman"/>
              </w:rPr>
              <w:t>1286202,3</w:t>
            </w:r>
          </w:p>
        </w:tc>
      </w:tr>
      <w:tr w:rsidR="006C463F" w:rsidRPr="00455176" w:rsidTr="008344B1">
        <w:trPr>
          <w:trHeight w:val="414"/>
        </w:trPr>
        <w:tc>
          <w:tcPr>
            <w:tcW w:w="817" w:type="dxa"/>
            <w:tcBorders>
              <w:right w:val="single" w:sz="4" w:space="0" w:color="auto"/>
            </w:tcBorders>
            <w:vAlign w:val="center"/>
          </w:tcPr>
          <w:p w:rsidR="006C463F" w:rsidRPr="004E45C2" w:rsidRDefault="006C463F" w:rsidP="005E5B5F">
            <w:pPr>
              <w:pStyle w:val="ConsPlusNormal"/>
              <w:ind w:right="285"/>
              <w:jc w:val="center"/>
            </w:pPr>
            <w:r w:rsidRPr="004E45C2">
              <w:t>3.</w:t>
            </w:r>
          </w:p>
        </w:tc>
        <w:tc>
          <w:tcPr>
            <w:tcW w:w="3686" w:type="dxa"/>
            <w:tcBorders>
              <w:left w:val="single" w:sz="4" w:space="0" w:color="auto"/>
            </w:tcBorders>
            <w:vAlign w:val="center"/>
          </w:tcPr>
          <w:p w:rsidR="006C463F" w:rsidRPr="004E45C2" w:rsidRDefault="006C463F" w:rsidP="005E5B5F">
            <w:pPr>
              <w:pStyle w:val="ConsPlusNormal"/>
              <w:ind w:right="285"/>
              <w:jc w:val="center"/>
            </w:pPr>
            <w:r w:rsidRPr="004E45C2">
              <w:t>Дефицит</w:t>
            </w:r>
            <w:proofErr w:type="gramStart"/>
            <w:r w:rsidRPr="004E45C2">
              <w:t xml:space="preserve"> (-) / </w:t>
            </w:r>
            <w:proofErr w:type="spellStart"/>
            <w:proofErr w:type="gramEnd"/>
            <w:r w:rsidRPr="004E45C2">
              <w:t>профицит</w:t>
            </w:r>
            <w:proofErr w:type="spellEnd"/>
            <w:r w:rsidRPr="004E45C2">
              <w:t xml:space="preserve"> (+)</w:t>
            </w:r>
          </w:p>
        </w:tc>
        <w:tc>
          <w:tcPr>
            <w:tcW w:w="1984" w:type="dxa"/>
            <w:shd w:val="clear" w:color="auto" w:fill="auto"/>
            <w:vAlign w:val="center"/>
          </w:tcPr>
          <w:p w:rsidR="006C463F" w:rsidRPr="004E45C2" w:rsidRDefault="006C463F" w:rsidP="005E5B5F">
            <w:pPr>
              <w:pStyle w:val="ConsPlusNormal"/>
              <w:ind w:right="285"/>
              <w:jc w:val="center"/>
            </w:pPr>
            <w:r w:rsidRPr="004E45C2">
              <w:t>-19593,74</w:t>
            </w:r>
          </w:p>
        </w:tc>
        <w:tc>
          <w:tcPr>
            <w:tcW w:w="1559" w:type="dxa"/>
            <w:tcBorders>
              <w:right w:val="single" w:sz="4" w:space="0" w:color="auto"/>
            </w:tcBorders>
            <w:shd w:val="clear" w:color="auto" w:fill="auto"/>
            <w:vAlign w:val="center"/>
          </w:tcPr>
          <w:p w:rsidR="006C463F" w:rsidRPr="004E45C2" w:rsidRDefault="006C463F" w:rsidP="008344B1">
            <w:pPr>
              <w:pStyle w:val="ConsPlusNormal"/>
              <w:jc w:val="center"/>
            </w:pPr>
            <w:r w:rsidRPr="004E45C2">
              <w:t>-20279,52</w:t>
            </w:r>
          </w:p>
        </w:tc>
        <w:tc>
          <w:tcPr>
            <w:tcW w:w="1560" w:type="dxa"/>
            <w:tcBorders>
              <w:left w:val="single" w:sz="4" w:space="0" w:color="auto"/>
            </w:tcBorders>
            <w:shd w:val="clear" w:color="auto" w:fill="auto"/>
            <w:vAlign w:val="center"/>
          </w:tcPr>
          <w:p w:rsidR="006C463F" w:rsidRPr="004E45C2" w:rsidRDefault="006C463F" w:rsidP="008344B1">
            <w:pPr>
              <w:pStyle w:val="ConsPlusNormal"/>
              <w:ind w:right="176"/>
              <w:jc w:val="center"/>
            </w:pPr>
            <w:r w:rsidRPr="004E45C2">
              <w:t>-20968,99</w:t>
            </w:r>
          </w:p>
        </w:tc>
      </w:tr>
      <w:tr w:rsidR="006C463F" w:rsidRPr="00455176" w:rsidTr="008344B1">
        <w:tc>
          <w:tcPr>
            <w:tcW w:w="817" w:type="dxa"/>
            <w:tcBorders>
              <w:right w:val="single" w:sz="4" w:space="0" w:color="auto"/>
            </w:tcBorders>
            <w:vAlign w:val="center"/>
          </w:tcPr>
          <w:p w:rsidR="006C463F" w:rsidRPr="004E45C2" w:rsidRDefault="006C463F" w:rsidP="005E5B5F">
            <w:pPr>
              <w:pStyle w:val="ConsPlusNormal"/>
              <w:ind w:right="285"/>
              <w:jc w:val="center"/>
            </w:pPr>
            <w:r w:rsidRPr="004E45C2">
              <w:t>4.</w:t>
            </w:r>
          </w:p>
          <w:p w:rsidR="006C463F" w:rsidRPr="004E45C2" w:rsidRDefault="006C463F" w:rsidP="005E5B5F">
            <w:pPr>
              <w:pStyle w:val="ConsPlusNormal"/>
              <w:ind w:right="285"/>
              <w:jc w:val="center"/>
            </w:pPr>
          </w:p>
        </w:tc>
        <w:tc>
          <w:tcPr>
            <w:tcW w:w="3686" w:type="dxa"/>
            <w:tcBorders>
              <w:left w:val="single" w:sz="4" w:space="0" w:color="auto"/>
            </w:tcBorders>
            <w:vAlign w:val="center"/>
          </w:tcPr>
          <w:p w:rsidR="006C463F" w:rsidRPr="004E45C2" w:rsidRDefault="006C463F" w:rsidP="005E5B5F">
            <w:pPr>
              <w:pStyle w:val="ConsPlusNormal"/>
              <w:ind w:right="285"/>
              <w:jc w:val="center"/>
            </w:pPr>
            <w:r w:rsidRPr="004E45C2">
              <w:t xml:space="preserve">Муниципальный долг на первое </w:t>
            </w:r>
          </w:p>
          <w:p w:rsidR="006C463F" w:rsidRPr="004E45C2" w:rsidRDefault="006C463F" w:rsidP="005E5B5F">
            <w:pPr>
              <w:pStyle w:val="ConsPlusNormal"/>
              <w:ind w:right="285"/>
              <w:jc w:val="center"/>
            </w:pPr>
            <w:r w:rsidRPr="004E45C2">
              <w:t>января очередного года</w:t>
            </w:r>
          </w:p>
        </w:tc>
        <w:tc>
          <w:tcPr>
            <w:tcW w:w="1984" w:type="dxa"/>
            <w:shd w:val="clear" w:color="auto" w:fill="auto"/>
            <w:vAlign w:val="center"/>
          </w:tcPr>
          <w:p w:rsidR="006C463F" w:rsidRPr="004E45C2" w:rsidRDefault="006C463F" w:rsidP="005E5B5F">
            <w:pPr>
              <w:pStyle w:val="ConsPlusNormal"/>
              <w:ind w:right="285"/>
              <w:jc w:val="center"/>
            </w:pPr>
            <w:r w:rsidRPr="004E45C2">
              <w:t>0</w:t>
            </w:r>
          </w:p>
        </w:tc>
        <w:tc>
          <w:tcPr>
            <w:tcW w:w="1559" w:type="dxa"/>
            <w:tcBorders>
              <w:right w:val="single" w:sz="4" w:space="0" w:color="auto"/>
            </w:tcBorders>
            <w:shd w:val="clear" w:color="auto" w:fill="auto"/>
            <w:vAlign w:val="center"/>
          </w:tcPr>
          <w:p w:rsidR="006C463F" w:rsidRPr="004E45C2" w:rsidRDefault="006C463F" w:rsidP="005E5B5F">
            <w:pPr>
              <w:pStyle w:val="ConsPlusNormal"/>
              <w:ind w:right="285"/>
              <w:jc w:val="center"/>
            </w:pPr>
            <w:r w:rsidRPr="004E45C2">
              <w:t>0</w:t>
            </w:r>
          </w:p>
        </w:tc>
        <w:tc>
          <w:tcPr>
            <w:tcW w:w="1560" w:type="dxa"/>
            <w:tcBorders>
              <w:left w:val="single" w:sz="4" w:space="0" w:color="auto"/>
            </w:tcBorders>
            <w:shd w:val="clear" w:color="auto" w:fill="auto"/>
            <w:vAlign w:val="center"/>
          </w:tcPr>
          <w:p w:rsidR="006C463F" w:rsidRPr="004E45C2" w:rsidRDefault="006C463F" w:rsidP="005E5B5F">
            <w:pPr>
              <w:pStyle w:val="ConsPlusNormal"/>
              <w:ind w:right="285"/>
              <w:jc w:val="center"/>
            </w:pPr>
            <w:r w:rsidRPr="004E45C2">
              <w:t>0</w:t>
            </w:r>
          </w:p>
        </w:tc>
      </w:tr>
    </w:tbl>
    <w:p w:rsidR="009E5D3E" w:rsidRPr="00455176" w:rsidRDefault="009E5D3E" w:rsidP="005E5B5F">
      <w:pPr>
        <w:pStyle w:val="41"/>
        <w:shd w:val="clear" w:color="auto" w:fill="auto"/>
        <w:spacing w:after="0" w:line="240" w:lineRule="auto"/>
        <w:ind w:right="285" w:firstLine="709"/>
        <w:jc w:val="both"/>
        <w:rPr>
          <w:sz w:val="28"/>
          <w:szCs w:val="28"/>
        </w:rPr>
      </w:pPr>
    </w:p>
    <w:sectPr w:rsidR="009E5D3E" w:rsidRPr="00455176" w:rsidSect="001E0EB4">
      <w:footerReference w:type="even" r:id="rId8"/>
      <w:footerReference w:type="default" r:id="rId9"/>
      <w:type w:val="continuous"/>
      <w:pgSz w:w="11909" w:h="16838"/>
      <w:pgMar w:top="1134" w:right="567"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3EB" w:rsidRDefault="00E463EB">
      <w:r>
        <w:separator/>
      </w:r>
    </w:p>
  </w:endnote>
  <w:endnote w:type="continuationSeparator" w:id="1">
    <w:p w:rsidR="00E463EB" w:rsidRDefault="00E46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0545"/>
      <w:docPartObj>
        <w:docPartGallery w:val="Page Numbers (Bottom of Page)"/>
        <w:docPartUnique/>
      </w:docPartObj>
    </w:sdtPr>
    <w:sdtContent>
      <w:p w:rsidR="001E0EB4" w:rsidRDefault="00985815">
        <w:pPr>
          <w:pStyle w:val="af1"/>
          <w:jc w:val="right"/>
        </w:pPr>
        <w:fldSimple w:instr=" PAGE   \* MERGEFORMAT ">
          <w:r w:rsidR="001E0EB4">
            <w:rPr>
              <w:noProof/>
            </w:rPr>
            <w:t>4</w:t>
          </w:r>
        </w:fldSimple>
      </w:p>
    </w:sdtContent>
  </w:sdt>
  <w:p w:rsidR="001E0EB4" w:rsidRDefault="001E0EB4">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0546"/>
      <w:docPartObj>
        <w:docPartGallery w:val="Page Numbers (Bottom of Page)"/>
        <w:docPartUnique/>
      </w:docPartObj>
    </w:sdtPr>
    <w:sdtContent>
      <w:p w:rsidR="001E0EB4" w:rsidRDefault="00985815">
        <w:pPr>
          <w:pStyle w:val="af1"/>
          <w:jc w:val="right"/>
        </w:pPr>
        <w:fldSimple w:instr=" PAGE   \* MERGEFORMAT ">
          <w:r w:rsidR="001919F1">
            <w:rPr>
              <w:noProof/>
            </w:rPr>
            <w:t>2</w:t>
          </w:r>
        </w:fldSimple>
      </w:p>
    </w:sdtContent>
  </w:sdt>
  <w:p w:rsidR="001E0EB4" w:rsidRDefault="001E0EB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3EB" w:rsidRDefault="00E463EB"/>
  </w:footnote>
  <w:footnote w:type="continuationSeparator" w:id="1">
    <w:p w:rsidR="00E463EB" w:rsidRDefault="00E463E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924F02"/>
    <w:lvl w:ilvl="0">
      <w:numFmt w:val="decimal"/>
      <w:lvlText w:val="*"/>
      <w:lvlJc w:val="left"/>
    </w:lvl>
  </w:abstractNum>
  <w:abstractNum w:abstractNumId="1">
    <w:nsid w:val="08530BDF"/>
    <w:multiLevelType w:val="multilevel"/>
    <w:tmpl w:val="4748F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D747D"/>
    <w:multiLevelType w:val="multilevel"/>
    <w:tmpl w:val="72EE6FAC"/>
    <w:lvl w:ilvl="0">
      <w:start w:val="8"/>
      <w:numFmt w:val="decimal"/>
      <w:lvlText w:val="29220.%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8B736A"/>
    <w:multiLevelType w:val="hybridMultilevel"/>
    <w:tmpl w:val="122EE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B86030"/>
    <w:multiLevelType w:val="hybridMultilevel"/>
    <w:tmpl w:val="71487B90"/>
    <w:lvl w:ilvl="0" w:tplc="119C03C2">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9A6E4F"/>
    <w:multiLevelType w:val="multilevel"/>
    <w:tmpl w:val="442E09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FF5947"/>
    <w:multiLevelType w:val="multilevel"/>
    <w:tmpl w:val="6F50C0DA"/>
    <w:lvl w:ilvl="0">
      <w:start w:val="9"/>
      <w:numFmt w:val="decimal"/>
      <w:lvlText w:val="150,%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320525"/>
    <w:multiLevelType w:val="multilevel"/>
    <w:tmpl w:val="0396D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FB73CF"/>
    <w:multiLevelType w:val="multilevel"/>
    <w:tmpl w:val="2D44EAF8"/>
    <w:lvl w:ilvl="0">
      <w:start w:val="2"/>
      <w:numFmt w:val="decimal"/>
      <w:lvlText w:val="7396,%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0D2B99"/>
    <w:multiLevelType w:val="hybridMultilevel"/>
    <w:tmpl w:val="8188A23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A345720"/>
    <w:multiLevelType w:val="hybridMultilevel"/>
    <w:tmpl w:val="413C2C74"/>
    <w:lvl w:ilvl="0" w:tplc="D3D05416">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2B63139"/>
    <w:multiLevelType w:val="multilevel"/>
    <w:tmpl w:val="4426B5CE"/>
    <w:lvl w:ilvl="0">
      <w:start w:val="2"/>
      <w:numFmt w:val="decimal"/>
      <w:lvlText w:val="67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D72A0F"/>
    <w:multiLevelType w:val="multilevel"/>
    <w:tmpl w:val="7B063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D5481C"/>
    <w:multiLevelType w:val="multilevel"/>
    <w:tmpl w:val="62421A0C"/>
    <w:lvl w:ilvl="0">
      <w:start w:val="8"/>
      <w:numFmt w:val="decimal"/>
      <w:lvlText w:val="21708.%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C500D7"/>
    <w:multiLevelType w:val="hybridMultilevel"/>
    <w:tmpl w:val="C30C5D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453173"/>
    <w:multiLevelType w:val="hybridMultilevel"/>
    <w:tmpl w:val="939EAA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6E174AE"/>
    <w:multiLevelType w:val="multilevel"/>
    <w:tmpl w:val="FB3CC5E4"/>
    <w:lvl w:ilvl="0">
      <w:start w:val="9"/>
      <w:numFmt w:val="decimal"/>
      <w:lvlText w:val="4096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9559B4"/>
    <w:multiLevelType w:val="multilevel"/>
    <w:tmpl w:val="3D78712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1C0289"/>
    <w:multiLevelType w:val="hybridMultilevel"/>
    <w:tmpl w:val="2C5C5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192E6D"/>
    <w:multiLevelType w:val="multilevel"/>
    <w:tmpl w:val="F85C85D0"/>
    <w:lvl w:ilvl="0">
      <w:start w:val="9"/>
      <w:numFmt w:val="decimal"/>
      <w:lvlText w:val="144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9401CD"/>
    <w:multiLevelType w:val="hybridMultilevel"/>
    <w:tmpl w:val="63AE7A10"/>
    <w:lvl w:ilvl="0" w:tplc="9A0AFC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F416E15"/>
    <w:multiLevelType w:val="hybridMultilevel"/>
    <w:tmpl w:val="B9C6541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1E34F2C"/>
    <w:multiLevelType w:val="hybridMultilevel"/>
    <w:tmpl w:val="6E24F822"/>
    <w:lvl w:ilvl="0" w:tplc="C1345E1A">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6B83139"/>
    <w:multiLevelType w:val="multilevel"/>
    <w:tmpl w:val="1FAC4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13"/>
  </w:num>
  <w:num w:numId="5">
    <w:abstractNumId w:val="16"/>
  </w:num>
  <w:num w:numId="6">
    <w:abstractNumId w:val="8"/>
  </w:num>
  <w:num w:numId="7">
    <w:abstractNumId w:val="19"/>
  </w:num>
  <w:num w:numId="8">
    <w:abstractNumId w:val="11"/>
  </w:num>
  <w:num w:numId="9">
    <w:abstractNumId w:val="6"/>
  </w:num>
  <w:num w:numId="10">
    <w:abstractNumId w:val="23"/>
  </w:num>
  <w:num w:numId="11">
    <w:abstractNumId w:val="17"/>
  </w:num>
  <w:num w:numId="12">
    <w:abstractNumId w:val="7"/>
  </w:num>
  <w:num w:numId="13">
    <w:abstractNumId w:val="12"/>
  </w:num>
  <w:num w:numId="14">
    <w:abstractNumId w:val="20"/>
  </w:num>
  <w:num w:numId="15">
    <w:abstractNumId w:val="15"/>
  </w:num>
  <w:num w:numId="16">
    <w:abstractNumId w:val="3"/>
  </w:num>
  <w:num w:numId="17">
    <w:abstractNumId w:val="21"/>
  </w:num>
  <w:num w:numId="18">
    <w:abstractNumId w:val="14"/>
  </w:num>
  <w:num w:numId="19">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20">
    <w:abstractNumId w:val="4"/>
  </w:num>
  <w:num w:numId="21">
    <w:abstractNumId w:val="22"/>
  </w:num>
  <w:num w:numId="22">
    <w:abstractNumId w:val="9"/>
  </w:num>
  <w:num w:numId="23">
    <w:abstractNumId w:val="1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86017"/>
  </w:hdrShapeDefaults>
  <w:footnotePr>
    <w:footnote w:id="0"/>
    <w:footnote w:id="1"/>
  </w:footnotePr>
  <w:endnotePr>
    <w:endnote w:id="0"/>
    <w:endnote w:id="1"/>
  </w:endnotePr>
  <w:compat>
    <w:doNotExpandShiftReturn/>
  </w:compat>
  <w:rsids>
    <w:rsidRoot w:val="001336E5"/>
    <w:rsid w:val="000044EC"/>
    <w:rsid w:val="00023E5C"/>
    <w:rsid w:val="0003231E"/>
    <w:rsid w:val="0003716A"/>
    <w:rsid w:val="000544F8"/>
    <w:rsid w:val="00055520"/>
    <w:rsid w:val="0005742F"/>
    <w:rsid w:val="00057783"/>
    <w:rsid w:val="00072816"/>
    <w:rsid w:val="000A04FD"/>
    <w:rsid w:val="000A21EA"/>
    <w:rsid w:val="000A5147"/>
    <w:rsid w:val="000A5E55"/>
    <w:rsid w:val="000C0027"/>
    <w:rsid w:val="000C5537"/>
    <w:rsid w:val="000E3B3E"/>
    <w:rsid w:val="001002EF"/>
    <w:rsid w:val="001336E5"/>
    <w:rsid w:val="001450A8"/>
    <w:rsid w:val="001576D3"/>
    <w:rsid w:val="00171FBD"/>
    <w:rsid w:val="001765F6"/>
    <w:rsid w:val="00181859"/>
    <w:rsid w:val="001919F1"/>
    <w:rsid w:val="00197C19"/>
    <w:rsid w:val="001A4F9C"/>
    <w:rsid w:val="001B3E7F"/>
    <w:rsid w:val="001B58EF"/>
    <w:rsid w:val="001C16AE"/>
    <w:rsid w:val="001C3A9D"/>
    <w:rsid w:val="001C7882"/>
    <w:rsid w:val="001E0EB4"/>
    <w:rsid w:val="001F3275"/>
    <w:rsid w:val="001F590C"/>
    <w:rsid w:val="00204621"/>
    <w:rsid w:val="00214965"/>
    <w:rsid w:val="002167E0"/>
    <w:rsid w:val="00220C1D"/>
    <w:rsid w:val="00221A5F"/>
    <w:rsid w:val="002236C9"/>
    <w:rsid w:val="00233921"/>
    <w:rsid w:val="002366F2"/>
    <w:rsid w:val="00244E10"/>
    <w:rsid w:val="00260EFC"/>
    <w:rsid w:val="00272D05"/>
    <w:rsid w:val="0027729A"/>
    <w:rsid w:val="00283776"/>
    <w:rsid w:val="00295676"/>
    <w:rsid w:val="0029604A"/>
    <w:rsid w:val="002C6F41"/>
    <w:rsid w:val="002C717F"/>
    <w:rsid w:val="002C7FC7"/>
    <w:rsid w:val="002D0D56"/>
    <w:rsid w:val="002E040C"/>
    <w:rsid w:val="00327C69"/>
    <w:rsid w:val="003306C3"/>
    <w:rsid w:val="00342399"/>
    <w:rsid w:val="00350DB5"/>
    <w:rsid w:val="0036266E"/>
    <w:rsid w:val="00371B18"/>
    <w:rsid w:val="003819F7"/>
    <w:rsid w:val="0038608B"/>
    <w:rsid w:val="00390887"/>
    <w:rsid w:val="003B6EC3"/>
    <w:rsid w:val="003C37FB"/>
    <w:rsid w:val="003C5CE4"/>
    <w:rsid w:val="003D194A"/>
    <w:rsid w:val="003E458D"/>
    <w:rsid w:val="003F1AD4"/>
    <w:rsid w:val="00403DB9"/>
    <w:rsid w:val="00425FDD"/>
    <w:rsid w:val="0043275E"/>
    <w:rsid w:val="004353DD"/>
    <w:rsid w:val="004355E3"/>
    <w:rsid w:val="00455176"/>
    <w:rsid w:val="004719E8"/>
    <w:rsid w:val="00473082"/>
    <w:rsid w:val="004875AD"/>
    <w:rsid w:val="00494945"/>
    <w:rsid w:val="004B7C06"/>
    <w:rsid w:val="004C0161"/>
    <w:rsid w:val="004C2393"/>
    <w:rsid w:val="004C3CF4"/>
    <w:rsid w:val="004C439D"/>
    <w:rsid w:val="004D2000"/>
    <w:rsid w:val="004D607B"/>
    <w:rsid w:val="004E08D6"/>
    <w:rsid w:val="004E45C2"/>
    <w:rsid w:val="004F3C5B"/>
    <w:rsid w:val="00503436"/>
    <w:rsid w:val="00513ED2"/>
    <w:rsid w:val="00517BDF"/>
    <w:rsid w:val="00534028"/>
    <w:rsid w:val="00534BA4"/>
    <w:rsid w:val="00545618"/>
    <w:rsid w:val="00552BD1"/>
    <w:rsid w:val="00553C03"/>
    <w:rsid w:val="00561FA0"/>
    <w:rsid w:val="00564226"/>
    <w:rsid w:val="005709B3"/>
    <w:rsid w:val="00580677"/>
    <w:rsid w:val="00581332"/>
    <w:rsid w:val="00591A08"/>
    <w:rsid w:val="0059338B"/>
    <w:rsid w:val="005E5B5F"/>
    <w:rsid w:val="005F42D7"/>
    <w:rsid w:val="005F4958"/>
    <w:rsid w:val="00613262"/>
    <w:rsid w:val="00617CF6"/>
    <w:rsid w:val="0063520E"/>
    <w:rsid w:val="00636AE4"/>
    <w:rsid w:val="0064549E"/>
    <w:rsid w:val="00652997"/>
    <w:rsid w:val="00661A17"/>
    <w:rsid w:val="00663EBB"/>
    <w:rsid w:val="00670EFB"/>
    <w:rsid w:val="00684F74"/>
    <w:rsid w:val="006A1335"/>
    <w:rsid w:val="006A5AA4"/>
    <w:rsid w:val="006A774C"/>
    <w:rsid w:val="006C3364"/>
    <w:rsid w:val="006C405C"/>
    <w:rsid w:val="006C463F"/>
    <w:rsid w:val="006D00D1"/>
    <w:rsid w:val="006D04E2"/>
    <w:rsid w:val="007018C4"/>
    <w:rsid w:val="00704759"/>
    <w:rsid w:val="00714407"/>
    <w:rsid w:val="00717E9E"/>
    <w:rsid w:val="00723E2E"/>
    <w:rsid w:val="007426D8"/>
    <w:rsid w:val="007465D5"/>
    <w:rsid w:val="00746B6D"/>
    <w:rsid w:val="00746E9E"/>
    <w:rsid w:val="00751BA6"/>
    <w:rsid w:val="00757837"/>
    <w:rsid w:val="00766AED"/>
    <w:rsid w:val="0077628C"/>
    <w:rsid w:val="007A6B83"/>
    <w:rsid w:val="007C10C0"/>
    <w:rsid w:val="007D4910"/>
    <w:rsid w:val="007E6D71"/>
    <w:rsid w:val="007F1005"/>
    <w:rsid w:val="007F5078"/>
    <w:rsid w:val="00822838"/>
    <w:rsid w:val="008344B1"/>
    <w:rsid w:val="00865C16"/>
    <w:rsid w:val="00866027"/>
    <w:rsid w:val="00895AEC"/>
    <w:rsid w:val="00896155"/>
    <w:rsid w:val="008B1F8F"/>
    <w:rsid w:val="008C0106"/>
    <w:rsid w:val="008C0303"/>
    <w:rsid w:val="008E6843"/>
    <w:rsid w:val="0090170C"/>
    <w:rsid w:val="00905251"/>
    <w:rsid w:val="00917ECC"/>
    <w:rsid w:val="0092789A"/>
    <w:rsid w:val="00931AE9"/>
    <w:rsid w:val="00932E77"/>
    <w:rsid w:val="0094191F"/>
    <w:rsid w:val="00961BBE"/>
    <w:rsid w:val="00963505"/>
    <w:rsid w:val="00966157"/>
    <w:rsid w:val="009761E9"/>
    <w:rsid w:val="009777F2"/>
    <w:rsid w:val="00985815"/>
    <w:rsid w:val="00985961"/>
    <w:rsid w:val="00992288"/>
    <w:rsid w:val="009930F0"/>
    <w:rsid w:val="00994C2B"/>
    <w:rsid w:val="00995F86"/>
    <w:rsid w:val="009B294B"/>
    <w:rsid w:val="009B3132"/>
    <w:rsid w:val="009B69AA"/>
    <w:rsid w:val="009B69BE"/>
    <w:rsid w:val="009B6DFB"/>
    <w:rsid w:val="009C0DDD"/>
    <w:rsid w:val="009C1E38"/>
    <w:rsid w:val="009E5D3E"/>
    <w:rsid w:val="009F18A6"/>
    <w:rsid w:val="009F21B4"/>
    <w:rsid w:val="009F34F3"/>
    <w:rsid w:val="009F3B34"/>
    <w:rsid w:val="009F516C"/>
    <w:rsid w:val="00A27753"/>
    <w:rsid w:val="00A27FB4"/>
    <w:rsid w:val="00A33398"/>
    <w:rsid w:val="00A3540A"/>
    <w:rsid w:val="00A42662"/>
    <w:rsid w:val="00A4487E"/>
    <w:rsid w:val="00A7505A"/>
    <w:rsid w:val="00A75991"/>
    <w:rsid w:val="00A8064E"/>
    <w:rsid w:val="00A90C34"/>
    <w:rsid w:val="00AB6712"/>
    <w:rsid w:val="00AB6882"/>
    <w:rsid w:val="00AC663D"/>
    <w:rsid w:val="00AF0E64"/>
    <w:rsid w:val="00B1110A"/>
    <w:rsid w:val="00B11589"/>
    <w:rsid w:val="00B400FD"/>
    <w:rsid w:val="00B86183"/>
    <w:rsid w:val="00BA6715"/>
    <w:rsid w:val="00BA6D25"/>
    <w:rsid w:val="00BA7931"/>
    <w:rsid w:val="00BB1914"/>
    <w:rsid w:val="00BB3827"/>
    <w:rsid w:val="00BB5C35"/>
    <w:rsid w:val="00BC3C6F"/>
    <w:rsid w:val="00BC4FCF"/>
    <w:rsid w:val="00BC7427"/>
    <w:rsid w:val="00BE56C4"/>
    <w:rsid w:val="00BE75FE"/>
    <w:rsid w:val="00BF306E"/>
    <w:rsid w:val="00C061B6"/>
    <w:rsid w:val="00C13730"/>
    <w:rsid w:val="00C178CA"/>
    <w:rsid w:val="00C201E9"/>
    <w:rsid w:val="00C424B6"/>
    <w:rsid w:val="00C504FC"/>
    <w:rsid w:val="00C530A8"/>
    <w:rsid w:val="00C556BB"/>
    <w:rsid w:val="00C55F09"/>
    <w:rsid w:val="00C56965"/>
    <w:rsid w:val="00C671AE"/>
    <w:rsid w:val="00C6729A"/>
    <w:rsid w:val="00C742AD"/>
    <w:rsid w:val="00C77C67"/>
    <w:rsid w:val="00C9442F"/>
    <w:rsid w:val="00C96A1A"/>
    <w:rsid w:val="00CD30C7"/>
    <w:rsid w:val="00CE218D"/>
    <w:rsid w:val="00CE4C4A"/>
    <w:rsid w:val="00D00A05"/>
    <w:rsid w:val="00D12D21"/>
    <w:rsid w:val="00D25A5D"/>
    <w:rsid w:val="00D41FEF"/>
    <w:rsid w:val="00D44B46"/>
    <w:rsid w:val="00D50F0E"/>
    <w:rsid w:val="00D6264F"/>
    <w:rsid w:val="00D67DC4"/>
    <w:rsid w:val="00D76AA2"/>
    <w:rsid w:val="00D87AB2"/>
    <w:rsid w:val="00DA4260"/>
    <w:rsid w:val="00DB4750"/>
    <w:rsid w:val="00DB6060"/>
    <w:rsid w:val="00DD620E"/>
    <w:rsid w:val="00DD707B"/>
    <w:rsid w:val="00DD794B"/>
    <w:rsid w:val="00DF2CC6"/>
    <w:rsid w:val="00DF2EF7"/>
    <w:rsid w:val="00DF7E77"/>
    <w:rsid w:val="00DF7F1B"/>
    <w:rsid w:val="00E13C9A"/>
    <w:rsid w:val="00E16304"/>
    <w:rsid w:val="00E17125"/>
    <w:rsid w:val="00E17620"/>
    <w:rsid w:val="00E222AC"/>
    <w:rsid w:val="00E355D4"/>
    <w:rsid w:val="00E37047"/>
    <w:rsid w:val="00E463EB"/>
    <w:rsid w:val="00E5694D"/>
    <w:rsid w:val="00E62FAA"/>
    <w:rsid w:val="00E761EC"/>
    <w:rsid w:val="00E77B43"/>
    <w:rsid w:val="00E93B6F"/>
    <w:rsid w:val="00EA0393"/>
    <w:rsid w:val="00EB2371"/>
    <w:rsid w:val="00EB317E"/>
    <w:rsid w:val="00EB6A7C"/>
    <w:rsid w:val="00EB79B6"/>
    <w:rsid w:val="00EE598A"/>
    <w:rsid w:val="00EF1948"/>
    <w:rsid w:val="00EF35B3"/>
    <w:rsid w:val="00EF3E46"/>
    <w:rsid w:val="00EF67C0"/>
    <w:rsid w:val="00F05721"/>
    <w:rsid w:val="00F15787"/>
    <w:rsid w:val="00F25C31"/>
    <w:rsid w:val="00F27EFE"/>
    <w:rsid w:val="00F3622E"/>
    <w:rsid w:val="00F37F8B"/>
    <w:rsid w:val="00F4303F"/>
    <w:rsid w:val="00F50189"/>
    <w:rsid w:val="00F77B6F"/>
    <w:rsid w:val="00F77E82"/>
    <w:rsid w:val="00F91D45"/>
    <w:rsid w:val="00F91FAC"/>
    <w:rsid w:val="00FA3A94"/>
    <w:rsid w:val="00FA644A"/>
    <w:rsid w:val="00FB16DF"/>
    <w:rsid w:val="00FC43DE"/>
    <w:rsid w:val="00FE0FEF"/>
    <w:rsid w:val="00FE7D9F"/>
    <w:rsid w:val="00FF7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4621"/>
    <w:rPr>
      <w:color w:val="000000"/>
    </w:rPr>
  </w:style>
  <w:style w:type="paragraph" w:styleId="1">
    <w:name w:val="heading 1"/>
    <w:basedOn w:val="a"/>
    <w:next w:val="a"/>
    <w:link w:val="10"/>
    <w:qFormat/>
    <w:rsid w:val="00552BD1"/>
    <w:pPr>
      <w:keepNext/>
      <w:widowControl/>
      <w:spacing w:line="288" w:lineRule="auto"/>
      <w:jc w:val="center"/>
      <w:outlineLvl w:val="0"/>
    </w:pPr>
    <w:rPr>
      <w:rFonts w:ascii="Times New Roman" w:eastAsia="Times New Roman" w:hAnsi="Times New Roman" w:cs="Times New Roman"/>
      <w:b/>
      <w:color w:val="auto"/>
      <w:sz w:val="28"/>
      <w:szCs w:val="20"/>
      <w:lang w:bidi="ar-SA"/>
    </w:rPr>
  </w:style>
  <w:style w:type="paragraph" w:styleId="2">
    <w:name w:val="heading 2"/>
    <w:basedOn w:val="a"/>
    <w:next w:val="a"/>
    <w:link w:val="20"/>
    <w:uiPriority w:val="9"/>
    <w:unhideWhenUsed/>
    <w:qFormat/>
    <w:rsid w:val="0039088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4621"/>
    <w:rPr>
      <w:color w:val="0066CC"/>
      <w:u w:val="single"/>
    </w:rPr>
  </w:style>
  <w:style w:type="character" w:customStyle="1" w:styleId="21">
    <w:name w:val="Основной текст (2)_"/>
    <w:basedOn w:val="a0"/>
    <w:link w:val="22"/>
    <w:rsid w:val="00204621"/>
    <w:rPr>
      <w:rFonts w:ascii="Arial" w:eastAsia="Arial" w:hAnsi="Arial" w:cs="Arial"/>
      <w:b w:val="0"/>
      <w:bCs w:val="0"/>
      <w:i w:val="0"/>
      <w:iCs w:val="0"/>
      <w:smallCaps w:val="0"/>
      <w:strike w:val="0"/>
      <w:sz w:val="19"/>
      <w:szCs w:val="19"/>
      <w:u w:val="none"/>
    </w:rPr>
  </w:style>
  <w:style w:type="character" w:customStyle="1" w:styleId="3">
    <w:name w:val="Основной текст (3)_"/>
    <w:basedOn w:val="a0"/>
    <w:link w:val="30"/>
    <w:rsid w:val="00204621"/>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204621"/>
    <w:rPr>
      <w:rFonts w:ascii="Times New Roman" w:eastAsia="Times New Roman" w:hAnsi="Times New Roman" w:cs="Times New Roman"/>
      <w:b w:val="0"/>
      <w:bCs w:val="0"/>
      <w:i w:val="0"/>
      <w:iCs w:val="0"/>
      <w:smallCaps w:val="0"/>
      <w:strike w:val="0"/>
      <w:sz w:val="26"/>
      <w:szCs w:val="26"/>
      <w:u w:val="none"/>
    </w:rPr>
  </w:style>
  <w:style w:type="character" w:customStyle="1" w:styleId="44pt">
    <w:name w:val="Основной текст (4) + Интервал 4 pt"/>
    <w:basedOn w:val="4"/>
    <w:rsid w:val="00204621"/>
    <w:rPr>
      <w:rFonts w:ascii="Times New Roman" w:eastAsia="Times New Roman" w:hAnsi="Times New Roman" w:cs="Times New Roman"/>
      <w:b w:val="0"/>
      <w:bCs w:val="0"/>
      <w:i w:val="0"/>
      <w:iCs w:val="0"/>
      <w:smallCaps w:val="0"/>
      <w:strike w:val="0"/>
      <w:color w:val="000000"/>
      <w:spacing w:val="80"/>
      <w:w w:val="100"/>
      <w:position w:val="0"/>
      <w:sz w:val="26"/>
      <w:szCs w:val="26"/>
      <w:u w:val="none"/>
      <w:lang w:val="ru-RU" w:eastAsia="ru-RU" w:bidi="ru-RU"/>
    </w:rPr>
  </w:style>
  <w:style w:type="character" w:customStyle="1" w:styleId="a4">
    <w:name w:val="Основной текст_"/>
    <w:basedOn w:val="a0"/>
    <w:link w:val="41"/>
    <w:rsid w:val="00204621"/>
    <w:rPr>
      <w:rFonts w:ascii="Times New Roman" w:eastAsia="Times New Roman" w:hAnsi="Times New Roman" w:cs="Times New Roman"/>
      <w:b w:val="0"/>
      <w:bCs w:val="0"/>
      <w:i w:val="0"/>
      <w:iCs w:val="0"/>
      <w:smallCaps w:val="0"/>
      <w:strike w:val="0"/>
      <w:sz w:val="16"/>
      <w:szCs w:val="16"/>
      <w:u w:val="none"/>
    </w:rPr>
  </w:style>
  <w:style w:type="character" w:customStyle="1" w:styleId="a5">
    <w:name w:val="Колонтитул_"/>
    <w:basedOn w:val="a0"/>
    <w:link w:val="a6"/>
    <w:rsid w:val="00204621"/>
    <w:rPr>
      <w:rFonts w:ascii="Times New Roman" w:eastAsia="Times New Roman" w:hAnsi="Times New Roman" w:cs="Times New Roman"/>
      <w:b w:val="0"/>
      <w:bCs w:val="0"/>
      <w:i w:val="0"/>
      <w:iCs w:val="0"/>
      <w:smallCaps w:val="0"/>
      <w:strike w:val="0"/>
      <w:sz w:val="10"/>
      <w:szCs w:val="10"/>
      <w:u w:val="none"/>
    </w:rPr>
  </w:style>
  <w:style w:type="character" w:customStyle="1" w:styleId="a7">
    <w:name w:val="Колонтитул"/>
    <w:basedOn w:val="a5"/>
    <w:rsid w:val="0020462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5">
    <w:name w:val="Основной текст (5)_"/>
    <w:basedOn w:val="a0"/>
    <w:link w:val="50"/>
    <w:rsid w:val="00204621"/>
    <w:rPr>
      <w:rFonts w:ascii="Times New Roman" w:eastAsia="Times New Roman" w:hAnsi="Times New Roman" w:cs="Times New Roman"/>
      <w:b/>
      <w:bCs/>
      <w:i w:val="0"/>
      <w:iCs w:val="0"/>
      <w:smallCaps w:val="0"/>
      <w:strike w:val="0"/>
      <w:sz w:val="16"/>
      <w:szCs w:val="16"/>
      <w:u w:val="none"/>
    </w:rPr>
  </w:style>
  <w:style w:type="character" w:customStyle="1" w:styleId="a8">
    <w:name w:val="Основной текст + Курсив"/>
    <w:basedOn w:val="a4"/>
    <w:rsid w:val="0020462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8pt">
    <w:name w:val="Колонтитул + 8 pt"/>
    <w:basedOn w:val="a5"/>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9">
    <w:name w:val="Основной текст + Полужирный"/>
    <w:basedOn w:val="a4"/>
    <w:rsid w:val="00204621"/>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1">
    <w:name w:val="Основной текст1"/>
    <w:basedOn w:val="a4"/>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rial115pt">
    <w:name w:val="Основной текст + Arial;11;5 pt"/>
    <w:basedOn w:val="a4"/>
    <w:rsid w:val="00204621"/>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character" w:customStyle="1" w:styleId="aa">
    <w:name w:val="Основной текст + Курсив"/>
    <w:basedOn w:val="a4"/>
    <w:rsid w:val="00204621"/>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0pt">
    <w:name w:val="Основной текст + Курсив;Интервал 0 pt"/>
    <w:basedOn w:val="a4"/>
    <w:rsid w:val="00204621"/>
    <w:rPr>
      <w:rFonts w:ascii="Times New Roman" w:eastAsia="Times New Roman" w:hAnsi="Times New Roman" w:cs="Times New Roman"/>
      <w:b w:val="0"/>
      <w:bCs w:val="0"/>
      <w:i/>
      <w:iCs/>
      <w:smallCaps w:val="0"/>
      <w:strike w:val="0"/>
      <w:color w:val="000000"/>
      <w:spacing w:val="-10"/>
      <w:w w:val="100"/>
      <w:position w:val="0"/>
      <w:sz w:val="16"/>
      <w:szCs w:val="16"/>
      <w:u w:val="none"/>
      <w:lang w:val="ru-RU" w:eastAsia="ru-RU" w:bidi="ru-RU"/>
    </w:rPr>
  </w:style>
  <w:style w:type="character" w:customStyle="1" w:styleId="6">
    <w:name w:val="Основной текст (6)_"/>
    <w:basedOn w:val="a0"/>
    <w:link w:val="60"/>
    <w:rsid w:val="00204621"/>
    <w:rPr>
      <w:rFonts w:ascii="Times New Roman" w:eastAsia="Times New Roman" w:hAnsi="Times New Roman" w:cs="Times New Roman"/>
      <w:b w:val="0"/>
      <w:bCs w:val="0"/>
      <w:i w:val="0"/>
      <w:iCs w:val="0"/>
      <w:smallCaps w:val="0"/>
      <w:strike w:val="0"/>
      <w:sz w:val="13"/>
      <w:szCs w:val="13"/>
      <w:u w:val="none"/>
    </w:rPr>
  </w:style>
  <w:style w:type="character" w:customStyle="1" w:styleId="ab">
    <w:name w:val="Подпись к таблице_"/>
    <w:basedOn w:val="a0"/>
    <w:link w:val="ac"/>
    <w:rsid w:val="00204621"/>
    <w:rPr>
      <w:rFonts w:ascii="Times New Roman" w:eastAsia="Times New Roman" w:hAnsi="Times New Roman" w:cs="Times New Roman"/>
      <w:b w:val="0"/>
      <w:bCs w:val="0"/>
      <w:i w:val="0"/>
      <w:iCs w:val="0"/>
      <w:smallCaps w:val="0"/>
      <w:strike w:val="0"/>
      <w:sz w:val="13"/>
      <w:szCs w:val="13"/>
      <w:u w:val="none"/>
    </w:rPr>
  </w:style>
  <w:style w:type="character" w:customStyle="1" w:styleId="65pt">
    <w:name w:val="Основной текст + 6;5 pt"/>
    <w:basedOn w:val="a4"/>
    <w:rsid w:val="0020462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7pt0pt">
    <w:name w:val="Основной текст + 7 pt;Курсив;Интервал 0 pt"/>
    <w:basedOn w:val="a4"/>
    <w:rsid w:val="00204621"/>
    <w:rPr>
      <w:rFonts w:ascii="Times New Roman" w:eastAsia="Times New Roman" w:hAnsi="Times New Roman" w:cs="Times New Roman"/>
      <w:b w:val="0"/>
      <w:bCs w:val="0"/>
      <w:i/>
      <w:iCs/>
      <w:smallCaps w:val="0"/>
      <w:strike w:val="0"/>
      <w:color w:val="000000"/>
      <w:spacing w:val="-10"/>
      <w:w w:val="100"/>
      <w:position w:val="0"/>
      <w:sz w:val="14"/>
      <w:szCs w:val="14"/>
      <w:u w:val="none"/>
      <w:lang w:val="ru-RU" w:eastAsia="ru-RU" w:bidi="ru-RU"/>
    </w:rPr>
  </w:style>
  <w:style w:type="character" w:customStyle="1" w:styleId="4pt">
    <w:name w:val="Основной текст + 4 pt"/>
    <w:basedOn w:val="a4"/>
    <w:rsid w:val="0020462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7">
    <w:name w:val="Основной текст (7)_"/>
    <w:basedOn w:val="a0"/>
    <w:link w:val="70"/>
    <w:rsid w:val="00204621"/>
    <w:rPr>
      <w:rFonts w:ascii="Times New Roman" w:eastAsia="Times New Roman" w:hAnsi="Times New Roman" w:cs="Times New Roman"/>
      <w:b w:val="0"/>
      <w:bCs w:val="0"/>
      <w:i w:val="0"/>
      <w:iCs w:val="0"/>
      <w:smallCaps w:val="0"/>
      <w:strike w:val="0"/>
      <w:sz w:val="16"/>
      <w:szCs w:val="16"/>
      <w:u w:val="none"/>
    </w:rPr>
  </w:style>
  <w:style w:type="character" w:customStyle="1" w:styleId="23">
    <w:name w:val="Подпись к таблице (2)_"/>
    <w:basedOn w:val="a0"/>
    <w:link w:val="24"/>
    <w:rsid w:val="00204621"/>
    <w:rPr>
      <w:rFonts w:ascii="Times New Roman" w:eastAsia="Times New Roman" w:hAnsi="Times New Roman" w:cs="Times New Roman"/>
      <w:b w:val="0"/>
      <w:bCs w:val="0"/>
      <w:i w:val="0"/>
      <w:iCs w:val="0"/>
      <w:smallCaps w:val="0"/>
      <w:strike w:val="0"/>
      <w:sz w:val="16"/>
      <w:szCs w:val="16"/>
      <w:u w:val="none"/>
    </w:rPr>
  </w:style>
  <w:style w:type="character" w:customStyle="1" w:styleId="25">
    <w:name w:val="Подпись к таблице (2)"/>
    <w:basedOn w:val="23"/>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26">
    <w:name w:val="Основной текст2"/>
    <w:basedOn w:val="a4"/>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1">
    <w:name w:val="Основной текст3"/>
    <w:basedOn w:val="a4"/>
    <w:rsid w:val="0020462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FranklinGothicHeavy75pt">
    <w:name w:val="Основной текст + Franklin Gothic Heavy;7;5 pt;Курсив"/>
    <w:basedOn w:val="a4"/>
    <w:rsid w:val="00204621"/>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4Exact">
    <w:name w:val="Основной текст (4) Exact"/>
    <w:basedOn w:val="a0"/>
    <w:rsid w:val="00204621"/>
    <w:rPr>
      <w:rFonts w:ascii="Times New Roman" w:eastAsia="Times New Roman" w:hAnsi="Times New Roman" w:cs="Times New Roman"/>
      <w:b w:val="0"/>
      <w:bCs w:val="0"/>
      <w:i w:val="0"/>
      <w:iCs w:val="0"/>
      <w:smallCaps w:val="0"/>
      <w:strike w:val="0"/>
      <w:u w:val="none"/>
    </w:rPr>
  </w:style>
  <w:style w:type="paragraph" w:customStyle="1" w:styleId="22">
    <w:name w:val="Основной текст (2)"/>
    <w:basedOn w:val="a"/>
    <w:link w:val="21"/>
    <w:rsid w:val="00204621"/>
    <w:pPr>
      <w:shd w:val="clear" w:color="auto" w:fill="FFFFFF"/>
      <w:spacing w:after="1140" w:line="0" w:lineRule="atLeast"/>
      <w:jc w:val="right"/>
    </w:pPr>
    <w:rPr>
      <w:rFonts w:ascii="Arial" w:eastAsia="Arial" w:hAnsi="Arial" w:cs="Arial"/>
      <w:sz w:val="19"/>
      <w:szCs w:val="19"/>
    </w:rPr>
  </w:style>
  <w:style w:type="paragraph" w:customStyle="1" w:styleId="30">
    <w:name w:val="Основной текст (3)"/>
    <w:basedOn w:val="a"/>
    <w:link w:val="3"/>
    <w:rsid w:val="00204621"/>
    <w:pPr>
      <w:shd w:val="clear" w:color="auto" w:fill="FFFFFF"/>
      <w:spacing w:before="1140" w:after="840" w:line="283"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204621"/>
    <w:pPr>
      <w:shd w:val="clear" w:color="auto" w:fill="FFFFFF"/>
      <w:spacing w:before="240" w:line="278" w:lineRule="exact"/>
    </w:pPr>
    <w:rPr>
      <w:rFonts w:ascii="Times New Roman" w:eastAsia="Times New Roman" w:hAnsi="Times New Roman" w:cs="Times New Roman"/>
      <w:sz w:val="26"/>
      <w:szCs w:val="26"/>
    </w:rPr>
  </w:style>
  <w:style w:type="paragraph" w:customStyle="1" w:styleId="41">
    <w:name w:val="Основной текст4"/>
    <w:basedOn w:val="a"/>
    <w:link w:val="a4"/>
    <w:rsid w:val="00204621"/>
    <w:pPr>
      <w:shd w:val="clear" w:color="auto" w:fill="FFFFFF"/>
      <w:spacing w:after="420" w:line="240" w:lineRule="exact"/>
    </w:pPr>
    <w:rPr>
      <w:rFonts w:ascii="Times New Roman" w:eastAsia="Times New Roman" w:hAnsi="Times New Roman" w:cs="Times New Roman"/>
      <w:sz w:val="16"/>
      <w:szCs w:val="16"/>
    </w:rPr>
  </w:style>
  <w:style w:type="paragraph" w:customStyle="1" w:styleId="a6">
    <w:name w:val="Колонтитул"/>
    <w:basedOn w:val="a"/>
    <w:link w:val="a5"/>
    <w:rsid w:val="00204621"/>
    <w:pPr>
      <w:shd w:val="clear" w:color="auto" w:fill="FFFFFF"/>
      <w:spacing w:line="0" w:lineRule="atLeast"/>
    </w:pPr>
    <w:rPr>
      <w:rFonts w:ascii="Times New Roman" w:eastAsia="Times New Roman" w:hAnsi="Times New Roman" w:cs="Times New Roman"/>
      <w:sz w:val="10"/>
      <w:szCs w:val="10"/>
    </w:rPr>
  </w:style>
  <w:style w:type="paragraph" w:customStyle="1" w:styleId="50">
    <w:name w:val="Основной текст (5)"/>
    <w:basedOn w:val="a"/>
    <w:link w:val="5"/>
    <w:rsid w:val="00204621"/>
    <w:pPr>
      <w:shd w:val="clear" w:color="auto" w:fill="FFFFFF"/>
      <w:spacing w:before="420" w:after="420" w:line="245" w:lineRule="exact"/>
      <w:ind w:hanging="1540"/>
      <w:jc w:val="center"/>
    </w:pPr>
    <w:rPr>
      <w:rFonts w:ascii="Times New Roman" w:eastAsia="Times New Roman" w:hAnsi="Times New Roman" w:cs="Times New Roman"/>
      <w:b/>
      <w:bCs/>
      <w:sz w:val="16"/>
      <w:szCs w:val="16"/>
    </w:rPr>
  </w:style>
  <w:style w:type="paragraph" w:customStyle="1" w:styleId="60">
    <w:name w:val="Основной текст (6)"/>
    <w:basedOn w:val="a"/>
    <w:link w:val="6"/>
    <w:rsid w:val="00204621"/>
    <w:pPr>
      <w:shd w:val="clear" w:color="auto" w:fill="FFFFFF"/>
      <w:spacing w:after="240" w:line="163" w:lineRule="exact"/>
      <w:jc w:val="center"/>
    </w:pPr>
    <w:rPr>
      <w:rFonts w:ascii="Times New Roman" w:eastAsia="Times New Roman" w:hAnsi="Times New Roman" w:cs="Times New Roman"/>
      <w:sz w:val="13"/>
      <w:szCs w:val="13"/>
    </w:rPr>
  </w:style>
  <w:style w:type="paragraph" w:customStyle="1" w:styleId="ac">
    <w:name w:val="Подпись к таблице"/>
    <w:basedOn w:val="a"/>
    <w:link w:val="ab"/>
    <w:rsid w:val="00204621"/>
    <w:pPr>
      <w:shd w:val="clear" w:color="auto" w:fill="FFFFFF"/>
      <w:spacing w:line="0" w:lineRule="atLeast"/>
    </w:pPr>
    <w:rPr>
      <w:rFonts w:ascii="Times New Roman" w:eastAsia="Times New Roman" w:hAnsi="Times New Roman" w:cs="Times New Roman"/>
      <w:sz w:val="13"/>
      <w:szCs w:val="13"/>
    </w:rPr>
  </w:style>
  <w:style w:type="paragraph" w:customStyle="1" w:styleId="70">
    <w:name w:val="Основной текст (7)"/>
    <w:basedOn w:val="a"/>
    <w:link w:val="7"/>
    <w:rsid w:val="00204621"/>
    <w:pPr>
      <w:shd w:val="clear" w:color="auto" w:fill="FFFFFF"/>
      <w:spacing w:after="480" w:line="187" w:lineRule="exact"/>
      <w:jc w:val="center"/>
    </w:pPr>
    <w:rPr>
      <w:rFonts w:ascii="Times New Roman" w:eastAsia="Times New Roman" w:hAnsi="Times New Roman" w:cs="Times New Roman"/>
      <w:sz w:val="16"/>
      <w:szCs w:val="16"/>
    </w:rPr>
  </w:style>
  <w:style w:type="paragraph" w:customStyle="1" w:styleId="24">
    <w:name w:val="Подпись к таблице (2)"/>
    <w:basedOn w:val="a"/>
    <w:link w:val="23"/>
    <w:rsid w:val="00204621"/>
    <w:pPr>
      <w:shd w:val="clear" w:color="auto" w:fill="FFFFFF"/>
      <w:spacing w:line="0" w:lineRule="atLeast"/>
      <w:jc w:val="both"/>
    </w:pPr>
    <w:rPr>
      <w:rFonts w:ascii="Times New Roman" w:eastAsia="Times New Roman" w:hAnsi="Times New Roman" w:cs="Times New Roman"/>
      <w:sz w:val="16"/>
      <w:szCs w:val="16"/>
    </w:rPr>
  </w:style>
  <w:style w:type="paragraph" w:styleId="ad">
    <w:name w:val="Balloon Text"/>
    <w:basedOn w:val="a"/>
    <w:link w:val="ae"/>
    <w:uiPriority w:val="99"/>
    <w:semiHidden/>
    <w:unhideWhenUsed/>
    <w:rsid w:val="00BB3827"/>
    <w:rPr>
      <w:rFonts w:ascii="Tahoma" w:hAnsi="Tahoma" w:cs="Tahoma"/>
      <w:sz w:val="16"/>
      <w:szCs w:val="16"/>
    </w:rPr>
  </w:style>
  <w:style w:type="character" w:customStyle="1" w:styleId="ae">
    <w:name w:val="Текст выноски Знак"/>
    <w:basedOn w:val="a0"/>
    <w:link w:val="ad"/>
    <w:uiPriority w:val="99"/>
    <w:semiHidden/>
    <w:rsid w:val="00BB3827"/>
    <w:rPr>
      <w:rFonts w:ascii="Tahoma" w:hAnsi="Tahoma" w:cs="Tahoma"/>
      <w:color w:val="000000"/>
      <w:sz w:val="16"/>
      <w:szCs w:val="16"/>
    </w:rPr>
  </w:style>
  <w:style w:type="paragraph" w:styleId="af">
    <w:name w:val="header"/>
    <w:basedOn w:val="a"/>
    <w:link w:val="af0"/>
    <w:uiPriority w:val="99"/>
    <w:unhideWhenUsed/>
    <w:rsid w:val="003C37FB"/>
    <w:pPr>
      <w:tabs>
        <w:tab w:val="center" w:pos="4677"/>
        <w:tab w:val="right" w:pos="9355"/>
      </w:tabs>
    </w:pPr>
  </w:style>
  <w:style w:type="character" w:customStyle="1" w:styleId="af0">
    <w:name w:val="Верхний колонтитул Знак"/>
    <w:basedOn w:val="a0"/>
    <w:link w:val="af"/>
    <w:uiPriority w:val="99"/>
    <w:rsid w:val="003C37FB"/>
    <w:rPr>
      <w:color w:val="000000"/>
    </w:rPr>
  </w:style>
  <w:style w:type="paragraph" w:styleId="af1">
    <w:name w:val="footer"/>
    <w:basedOn w:val="a"/>
    <w:link w:val="af2"/>
    <w:uiPriority w:val="99"/>
    <w:unhideWhenUsed/>
    <w:rsid w:val="003C37FB"/>
    <w:pPr>
      <w:tabs>
        <w:tab w:val="center" w:pos="4677"/>
        <w:tab w:val="right" w:pos="9355"/>
      </w:tabs>
    </w:pPr>
  </w:style>
  <w:style w:type="character" w:customStyle="1" w:styleId="af2">
    <w:name w:val="Нижний колонтитул Знак"/>
    <w:basedOn w:val="a0"/>
    <w:link w:val="af1"/>
    <w:uiPriority w:val="99"/>
    <w:rsid w:val="003C37FB"/>
    <w:rPr>
      <w:color w:val="000000"/>
    </w:rPr>
  </w:style>
  <w:style w:type="character" w:customStyle="1" w:styleId="10">
    <w:name w:val="Заголовок 1 Знак"/>
    <w:basedOn w:val="a0"/>
    <w:link w:val="1"/>
    <w:rsid w:val="00552BD1"/>
    <w:rPr>
      <w:rFonts w:ascii="Times New Roman" w:eastAsia="Times New Roman" w:hAnsi="Times New Roman" w:cs="Times New Roman"/>
      <w:b/>
      <w:sz w:val="28"/>
      <w:szCs w:val="20"/>
      <w:lang w:bidi="ar-SA"/>
    </w:rPr>
  </w:style>
  <w:style w:type="paragraph" w:styleId="af3">
    <w:name w:val="Body Text Indent"/>
    <w:aliases w:val="Основной текст 1,Нумерованный список !!,Надин стиль,Body Text Indent"/>
    <w:basedOn w:val="a"/>
    <w:link w:val="af4"/>
    <w:rsid w:val="00552BD1"/>
    <w:pPr>
      <w:widowControl/>
      <w:spacing w:line="360" w:lineRule="auto"/>
      <w:ind w:firstLine="567"/>
      <w:jc w:val="both"/>
    </w:pPr>
    <w:rPr>
      <w:rFonts w:ascii="Times New Roman" w:eastAsia="Times New Roman" w:hAnsi="Times New Roman" w:cs="Times New Roman"/>
      <w:color w:val="auto"/>
      <w:sz w:val="28"/>
      <w:szCs w:val="20"/>
      <w:lang w:bidi="ar-SA"/>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
    <w:basedOn w:val="a0"/>
    <w:link w:val="af3"/>
    <w:rsid w:val="00552BD1"/>
    <w:rPr>
      <w:rFonts w:ascii="Times New Roman" w:eastAsia="Times New Roman" w:hAnsi="Times New Roman" w:cs="Times New Roman"/>
      <w:sz w:val="28"/>
      <w:szCs w:val="20"/>
      <w:lang w:bidi="ar-SA"/>
    </w:rPr>
  </w:style>
  <w:style w:type="paragraph" w:styleId="af5">
    <w:name w:val="Body Text"/>
    <w:basedOn w:val="a"/>
    <w:link w:val="af6"/>
    <w:rsid w:val="00552BD1"/>
    <w:pPr>
      <w:widowControl/>
      <w:jc w:val="both"/>
    </w:pPr>
    <w:rPr>
      <w:rFonts w:ascii="Times New Roman" w:eastAsia="Times New Roman" w:hAnsi="Times New Roman" w:cs="Times New Roman"/>
      <w:color w:val="auto"/>
      <w:sz w:val="28"/>
      <w:szCs w:val="20"/>
      <w:lang w:bidi="ar-SA"/>
    </w:rPr>
  </w:style>
  <w:style w:type="character" w:customStyle="1" w:styleId="af6">
    <w:name w:val="Основной текст Знак"/>
    <w:basedOn w:val="a0"/>
    <w:link w:val="af5"/>
    <w:rsid w:val="00552BD1"/>
    <w:rPr>
      <w:rFonts w:ascii="Times New Roman" w:eastAsia="Times New Roman" w:hAnsi="Times New Roman" w:cs="Times New Roman"/>
      <w:sz w:val="28"/>
      <w:szCs w:val="20"/>
      <w:lang w:bidi="ar-SA"/>
    </w:rPr>
  </w:style>
  <w:style w:type="paragraph" w:styleId="32">
    <w:name w:val="Body Text 3"/>
    <w:basedOn w:val="a"/>
    <w:link w:val="33"/>
    <w:rsid w:val="00552BD1"/>
    <w:pPr>
      <w:widowControl/>
      <w:spacing w:after="120"/>
    </w:pPr>
    <w:rPr>
      <w:rFonts w:ascii="Times New Roman" w:eastAsia="Times New Roman" w:hAnsi="Times New Roman" w:cs="Times New Roman"/>
      <w:color w:val="auto"/>
      <w:sz w:val="16"/>
      <w:szCs w:val="16"/>
      <w:lang w:bidi="ar-SA"/>
    </w:rPr>
  </w:style>
  <w:style w:type="character" w:customStyle="1" w:styleId="33">
    <w:name w:val="Основной текст 3 Знак"/>
    <w:basedOn w:val="a0"/>
    <w:link w:val="32"/>
    <w:rsid w:val="00552BD1"/>
    <w:rPr>
      <w:rFonts w:ascii="Times New Roman" w:eastAsia="Times New Roman" w:hAnsi="Times New Roman" w:cs="Times New Roman"/>
      <w:sz w:val="16"/>
      <w:szCs w:val="16"/>
      <w:lang w:bidi="ar-SA"/>
    </w:rPr>
  </w:style>
  <w:style w:type="table" w:styleId="af7">
    <w:name w:val="Table Grid"/>
    <w:basedOn w:val="a1"/>
    <w:uiPriority w:val="39"/>
    <w:rsid w:val="00663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3EBB"/>
    <w:pPr>
      <w:widowControl/>
      <w:autoSpaceDE w:val="0"/>
      <w:autoSpaceDN w:val="0"/>
      <w:adjustRightInd w:val="0"/>
    </w:pPr>
    <w:rPr>
      <w:rFonts w:ascii="Times New Roman" w:hAnsi="Times New Roman" w:cs="Times New Roman"/>
      <w:lang w:bidi="ar-SA"/>
    </w:rPr>
  </w:style>
  <w:style w:type="paragraph" w:styleId="af8">
    <w:name w:val="List Paragraph"/>
    <w:basedOn w:val="a"/>
    <w:link w:val="af9"/>
    <w:uiPriority w:val="99"/>
    <w:qFormat/>
    <w:rsid w:val="00327C69"/>
    <w:pPr>
      <w:widowControl/>
      <w:ind w:left="720"/>
      <w:contextualSpacing/>
    </w:pPr>
    <w:rPr>
      <w:rFonts w:ascii="Times New Roman" w:eastAsia="Times New Roman" w:hAnsi="Times New Roman" w:cs="Times New Roman"/>
      <w:color w:val="auto"/>
      <w:lang w:bidi="ar-SA"/>
    </w:rPr>
  </w:style>
  <w:style w:type="paragraph" w:styleId="afa">
    <w:name w:val="TOC Heading"/>
    <w:basedOn w:val="1"/>
    <w:next w:val="a"/>
    <w:uiPriority w:val="39"/>
    <w:unhideWhenUsed/>
    <w:qFormat/>
    <w:rsid w:val="00A27753"/>
    <w:pPr>
      <w:keepLines/>
      <w:spacing w:before="480" w:line="276" w:lineRule="auto"/>
      <w:jc w:val="left"/>
      <w:outlineLvl w:val="9"/>
    </w:pPr>
    <w:rPr>
      <w:rFonts w:asciiTheme="majorHAnsi" w:eastAsiaTheme="majorEastAsia" w:hAnsiTheme="majorHAnsi" w:cstheme="majorBidi"/>
      <w:bCs/>
      <w:color w:val="2E74B5" w:themeColor="accent1" w:themeShade="BF"/>
      <w:szCs w:val="28"/>
      <w:lang w:eastAsia="en-US"/>
    </w:rPr>
  </w:style>
  <w:style w:type="paragraph" w:styleId="27">
    <w:name w:val="toc 2"/>
    <w:basedOn w:val="a"/>
    <w:next w:val="a"/>
    <w:autoRedefine/>
    <w:uiPriority w:val="39"/>
    <w:unhideWhenUsed/>
    <w:qFormat/>
    <w:rsid w:val="00A27753"/>
    <w:pPr>
      <w:widowControl/>
      <w:spacing w:after="100" w:line="276" w:lineRule="auto"/>
      <w:ind w:left="220"/>
    </w:pPr>
    <w:rPr>
      <w:rFonts w:asciiTheme="minorHAnsi" w:eastAsiaTheme="minorEastAsia" w:hAnsiTheme="minorHAnsi" w:cstheme="minorBidi"/>
      <w:color w:val="auto"/>
      <w:sz w:val="22"/>
      <w:szCs w:val="22"/>
      <w:lang w:eastAsia="en-US" w:bidi="ar-SA"/>
    </w:rPr>
  </w:style>
  <w:style w:type="paragraph" w:styleId="12">
    <w:name w:val="toc 1"/>
    <w:basedOn w:val="a"/>
    <w:next w:val="a"/>
    <w:autoRedefine/>
    <w:uiPriority w:val="39"/>
    <w:unhideWhenUsed/>
    <w:qFormat/>
    <w:rsid w:val="00A27753"/>
    <w:pPr>
      <w:widowControl/>
      <w:spacing w:after="100" w:line="276" w:lineRule="auto"/>
    </w:pPr>
    <w:rPr>
      <w:rFonts w:asciiTheme="minorHAnsi" w:eastAsiaTheme="minorEastAsia" w:hAnsiTheme="minorHAnsi" w:cstheme="minorBidi"/>
      <w:color w:val="auto"/>
      <w:sz w:val="22"/>
      <w:szCs w:val="22"/>
      <w:lang w:eastAsia="en-US" w:bidi="ar-SA"/>
    </w:rPr>
  </w:style>
  <w:style w:type="paragraph" w:styleId="34">
    <w:name w:val="toc 3"/>
    <w:basedOn w:val="a"/>
    <w:next w:val="a"/>
    <w:autoRedefine/>
    <w:uiPriority w:val="39"/>
    <w:semiHidden/>
    <w:unhideWhenUsed/>
    <w:qFormat/>
    <w:rsid w:val="00A27753"/>
    <w:pPr>
      <w:widowControl/>
      <w:spacing w:after="100" w:line="276" w:lineRule="auto"/>
      <w:ind w:left="440"/>
    </w:pPr>
    <w:rPr>
      <w:rFonts w:asciiTheme="minorHAnsi" w:eastAsiaTheme="minorEastAsia" w:hAnsiTheme="minorHAnsi" w:cstheme="minorBidi"/>
      <w:color w:val="auto"/>
      <w:sz w:val="22"/>
      <w:szCs w:val="22"/>
      <w:lang w:eastAsia="en-US" w:bidi="ar-SA"/>
    </w:rPr>
  </w:style>
  <w:style w:type="character" w:customStyle="1" w:styleId="20">
    <w:name w:val="Заголовок 2 Знак"/>
    <w:basedOn w:val="a0"/>
    <w:link w:val="2"/>
    <w:uiPriority w:val="9"/>
    <w:rsid w:val="00390887"/>
    <w:rPr>
      <w:rFonts w:asciiTheme="majorHAnsi" w:eastAsiaTheme="majorEastAsia" w:hAnsiTheme="majorHAnsi" w:cstheme="majorBidi"/>
      <w:b/>
      <w:bCs/>
      <w:color w:val="5B9BD5" w:themeColor="accent1"/>
      <w:sz w:val="26"/>
      <w:szCs w:val="26"/>
    </w:rPr>
  </w:style>
  <w:style w:type="paragraph" w:styleId="afb">
    <w:name w:val="No Spacing"/>
    <w:uiPriority w:val="1"/>
    <w:qFormat/>
    <w:rsid w:val="00A90C34"/>
    <w:rPr>
      <w:color w:val="000000"/>
    </w:rPr>
  </w:style>
  <w:style w:type="paragraph" w:customStyle="1" w:styleId="Default">
    <w:name w:val="Default"/>
    <w:rsid w:val="000C5537"/>
    <w:pPr>
      <w:widowControl/>
      <w:autoSpaceDE w:val="0"/>
      <w:autoSpaceDN w:val="0"/>
      <w:adjustRightInd w:val="0"/>
    </w:pPr>
    <w:rPr>
      <w:rFonts w:ascii="Times New Roman" w:eastAsia="Times New Roman" w:hAnsi="Times New Roman" w:cs="Times New Roman"/>
      <w:color w:val="000000"/>
      <w:lang w:bidi="ar-SA"/>
    </w:rPr>
  </w:style>
  <w:style w:type="character" w:customStyle="1" w:styleId="af9">
    <w:name w:val="Абзац списка Знак"/>
    <w:link w:val="af8"/>
    <w:uiPriority w:val="99"/>
    <w:locked/>
    <w:rsid w:val="00581332"/>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45585917">
      <w:bodyDiv w:val="1"/>
      <w:marLeft w:val="0"/>
      <w:marRight w:val="0"/>
      <w:marTop w:val="0"/>
      <w:marBottom w:val="0"/>
      <w:divBdr>
        <w:top w:val="none" w:sz="0" w:space="0" w:color="auto"/>
        <w:left w:val="none" w:sz="0" w:space="0" w:color="auto"/>
        <w:bottom w:val="none" w:sz="0" w:space="0" w:color="auto"/>
        <w:right w:val="none" w:sz="0" w:space="0" w:color="auto"/>
      </w:divBdr>
    </w:div>
    <w:div w:id="430205003">
      <w:bodyDiv w:val="1"/>
      <w:marLeft w:val="0"/>
      <w:marRight w:val="0"/>
      <w:marTop w:val="0"/>
      <w:marBottom w:val="0"/>
      <w:divBdr>
        <w:top w:val="none" w:sz="0" w:space="0" w:color="auto"/>
        <w:left w:val="none" w:sz="0" w:space="0" w:color="auto"/>
        <w:bottom w:val="none" w:sz="0" w:space="0" w:color="auto"/>
        <w:right w:val="none" w:sz="0" w:space="0" w:color="auto"/>
      </w:divBdr>
    </w:div>
    <w:div w:id="1202933801">
      <w:bodyDiv w:val="1"/>
      <w:marLeft w:val="0"/>
      <w:marRight w:val="0"/>
      <w:marTop w:val="0"/>
      <w:marBottom w:val="0"/>
      <w:divBdr>
        <w:top w:val="none" w:sz="0" w:space="0" w:color="auto"/>
        <w:left w:val="none" w:sz="0" w:space="0" w:color="auto"/>
        <w:bottom w:val="none" w:sz="0" w:space="0" w:color="auto"/>
        <w:right w:val="none" w:sz="0" w:space="0" w:color="auto"/>
      </w:divBdr>
    </w:div>
    <w:div w:id="1787848040">
      <w:bodyDiv w:val="1"/>
      <w:marLeft w:val="0"/>
      <w:marRight w:val="0"/>
      <w:marTop w:val="0"/>
      <w:marBottom w:val="0"/>
      <w:divBdr>
        <w:top w:val="none" w:sz="0" w:space="0" w:color="auto"/>
        <w:left w:val="none" w:sz="0" w:space="0" w:color="auto"/>
        <w:bottom w:val="none" w:sz="0" w:space="0" w:color="auto"/>
        <w:right w:val="none" w:sz="0" w:space="0" w:color="auto"/>
      </w:divBdr>
      <w:divsChild>
        <w:div w:id="1965116121">
          <w:marLeft w:val="0"/>
          <w:marRight w:val="0"/>
          <w:marTop w:val="0"/>
          <w:marBottom w:val="0"/>
          <w:divBdr>
            <w:top w:val="none" w:sz="0" w:space="0" w:color="auto"/>
            <w:left w:val="none" w:sz="0" w:space="0" w:color="auto"/>
            <w:bottom w:val="none" w:sz="0" w:space="0" w:color="auto"/>
            <w:right w:val="none" w:sz="0" w:space="0" w:color="auto"/>
          </w:divBdr>
        </w:div>
        <w:div w:id="404379384">
          <w:marLeft w:val="0"/>
          <w:marRight w:val="0"/>
          <w:marTop w:val="0"/>
          <w:marBottom w:val="0"/>
          <w:divBdr>
            <w:top w:val="none" w:sz="0" w:space="0" w:color="auto"/>
            <w:left w:val="none" w:sz="0" w:space="0" w:color="auto"/>
            <w:bottom w:val="none" w:sz="0" w:space="0" w:color="auto"/>
            <w:right w:val="none" w:sz="0" w:space="0" w:color="auto"/>
          </w:divBdr>
        </w:div>
        <w:div w:id="72364133">
          <w:marLeft w:val="0"/>
          <w:marRight w:val="0"/>
          <w:marTop w:val="0"/>
          <w:marBottom w:val="0"/>
          <w:divBdr>
            <w:top w:val="none" w:sz="0" w:space="0" w:color="auto"/>
            <w:left w:val="none" w:sz="0" w:space="0" w:color="auto"/>
            <w:bottom w:val="none" w:sz="0" w:space="0" w:color="auto"/>
            <w:right w:val="none" w:sz="0" w:space="0" w:color="auto"/>
          </w:divBdr>
        </w:div>
        <w:div w:id="708182575">
          <w:marLeft w:val="0"/>
          <w:marRight w:val="0"/>
          <w:marTop w:val="0"/>
          <w:marBottom w:val="0"/>
          <w:divBdr>
            <w:top w:val="none" w:sz="0" w:space="0" w:color="auto"/>
            <w:left w:val="none" w:sz="0" w:space="0" w:color="auto"/>
            <w:bottom w:val="none" w:sz="0" w:space="0" w:color="auto"/>
            <w:right w:val="none" w:sz="0" w:space="0" w:color="auto"/>
          </w:divBdr>
        </w:div>
        <w:div w:id="1004280804">
          <w:marLeft w:val="0"/>
          <w:marRight w:val="0"/>
          <w:marTop w:val="0"/>
          <w:marBottom w:val="0"/>
          <w:divBdr>
            <w:top w:val="none" w:sz="0" w:space="0" w:color="auto"/>
            <w:left w:val="none" w:sz="0" w:space="0" w:color="auto"/>
            <w:bottom w:val="none" w:sz="0" w:space="0" w:color="auto"/>
            <w:right w:val="none" w:sz="0" w:space="0" w:color="auto"/>
          </w:divBdr>
        </w:div>
        <w:div w:id="406462183">
          <w:marLeft w:val="0"/>
          <w:marRight w:val="0"/>
          <w:marTop w:val="0"/>
          <w:marBottom w:val="0"/>
          <w:divBdr>
            <w:top w:val="none" w:sz="0" w:space="0" w:color="auto"/>
            <w:left w:val="none" w:sz="0" w:space="0" w:color="auto"/>
            <w:bottom w:val="none" w:sz="0" w:space="0" w:color="auto"/>
            <w:right w:val="none" w:sz="0" w:space="0" w:color="auto"/>
          </w:divBdr>
        </w:div>
        <w:div w:id="587082749">
          <w:marLeft w:val="0"/>
          <w:marRight w:val="0"/>
          <w:marTop w:val="0"/>
          <w:marBottom w:val="0"/>
          <w:divBdr>
            <w:top w:val="none" w:sz="0" w:space="0" w:color="auto"/>
            <w:left w:val="none" w:sz="0" w:space="0" w:color="auto"/>
            <w:bottom w:val="none" w:sz="0" w:space="0" w:color="auto"/>
            <w:right w:val="none" w:sz="0" w:space="0" w:color="auto"/>
          </w:divBdr>
        </w:div>
        <w:div w:id="425156013">
          <w:marLeft w:val="0"/>
          <w:marRight w:val="0"/>
          <w:marTop w:val="0"/>
          <w:marBottom w:val="0"/>
          <w:divBdr>
            <w:top w:val="none" w:sz="0" w:space="0" w:color="auto"/>
            <w:left w:val="none" w:sz="0" w:space="0" w:color="auto"/>
            <w:bottom w:val="none" w:sz="0" w:space="0" w:color="auto"/>
            <w:right w:val="none" w:sz="0" w:space="0" w:color="auto"/>
          </w:divBdr>
        </w:div>
        <w:div w:id="1581521992">
          <w:marLeft w:val="0"/>
          <w:marRight w:val="0"/>
          <w:marTop w:val="0"/>
          <w:marBottom w:val="0"/>
          <w:divBdr>
            <w:top w:val="none" w:sz="0" w:space="0" w:color="auto"/>
            <w:left w:val="none" w:sz="0" w:space="0" w:color="auto"/>
            <w:bottom w:val="none" w:sz="0" w:space="0" w:color="auto"/>
            <w:right w:val="none" w:sz="0" w:space="0" w:color="auto"/>
          </w:divBdr>
        </w:div>
        <w:div w:id="2094088365">
          <w:marLeft w:val="0"/>
          <w:marRight w:val="0"/>
          <w:marTop w:val="0"/>
          <w:marBottom w:val="0"/>
          <w:divBdr>
            <w:top w:val="none" w:sz="0" w:space="0" w:color="auto"/>
            <w:left w:val="none" w:sz="0" w:space="0" w:color="auto"/>
            <w:bottom w:val="none" w:sz="0" w:space="0" w:color="auto"/>
            <w:right w:val="none" w:sz="0" w:space="0" w:color="auto"/>
          </w:divBdr>
        </w:div>
        <w:div w:id="1178929178">
          <w:marLeft w:val="0"/>
          <w:marRight w:val="0"/>
          <w:marTop w:val="0"/>
          <w:marBottom w:val="0"/>
          <w:divBdr>
            <w:top w:val="none" w:sz="0" w:space="0" w:color="auto"/>
            <w:left w:val="none" w:sz="0" w:space="0" w:color="auto"/>
            <w:bottom w:val="none" w:sz="0" w:space="0" w:color="auto"/>
            <w:right w:val="none" w:sz="0" w:space="0" w:color="auto"/>
          </w:divBdr>
        </w:div>
      </w:divsChild>
    </w:div>
    <w:div w:id="1793089926">
      <w:bodyDiv w:val="1"/>
      <w:marLeft w:val="0"/>
      <w:marRight w:val="0"/>
      <w:marTop w:val="0"/>
      <w:marBottom w:val="0"/>
      <w:divBdr>
        <w:top w:val="none" w:sz="0" w:space="0" w:color="auto"/>
        <w:left w:val="none" w:sz="0" w:space="0" w:color="auto"/>
        <w:bottom w:val="none" w:sz="0" w:space="0" w:color="auto"/>
        <w:right w:val="none" w:sz="0" w:space="0" w:color="auto"/>
      </w:divBdr>
    </w:div>
    <w:div w:id="2086339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E55DA-2639-4871-9D33-68E73152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3690</Words>
  <Characters>21033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Общий отдел</cp:lastModifiedBy>
  <cp:revision>2</cp:revision>
  <cp:lastPrinted>2020-01-10T03:00:00Z</cp:lastPrinted>
  <dcterms:created xsi:type="dcterms:W3CDTF">2020-01-21T05:21:00Z</dcterms:created>
  <dcterms:modified xsi:type="dcterms:W3CDTF">2020-01-21T05:21:00Z</dcterms:modified>
</cp:coreProperties>
</file>