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FA15DD" w:rsidRDefault="00FA15DD" w:rsidP="00FA15DD">
      <w:pPr>
        <w:pStyle w:val="ConsPlusNormal"/>
        <w:ind w:firstLine="0"/>
        <w:rPr>
          <w:rFonts w:ascii="Times New Roman" w:hAnsi="Times New Roman" w:cs="Times New Roman"/>
          <w:bCs/>
          <w:sz w:val="28"/>
          <w:szCs w:val="28"/>
        </w:rPr>
      </w:pPr>
      <w:r w:rsidRPr="00FA15DD">
        <w:rPr>
          <w:rFonts w:ascii="Times New Roman" w:hAnsi="Times New Roman" w:cs="Times New Roman"/>
          <w:bCs/>
          <w:sz w:val="28"/>
          <w:szCs w:val="28"/>
        </w:rPr>
        <w:t>12.10.</w:t>
      </w:r>
      <w:r w:rsidR="00E2351C" w:rsidRPr="00FA15DD">
        <w:rPr>
          <w:rFonts w:ascii="Times New Roman" w:hAnsi="Times New Roman" w:cs="Times New Roman"/>
          <w:bCs/>
          <w:sz w:val="28"/>
          <w:szCs w:val="28"/>
        </w:rPr>
        <w:t>2018</w:t>
      </w:r>
      <w:r w:rsidR="001B1DF4" w:rsidRPr="00FA15D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FA15D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FA15DD">
        <w:rPr>
          <w:rFonts w:ascii="Times New Roman" w:hAnsi="Times New Roman" w:cs="Times New Roman"/>
          <w:bCs/>
          <w:sz w:val="28"/>
          <w:szCs w:val="28"/>
        </w:rPr>
        <w:t xml:space="preserve">   г. Назарово</w:t>
      </w:r>
      <w:r w:rsidR="001B1DF4" w:rsidRPr="00FA15DD">
        <w:rPr>
          <w:rFonts w:ascii="Times New Roman" w:hAnsi="Times New Roman" w:cs="Times New Roman"/>
          <w:sz w:val="28"/>
          <w:szCs w:val="28"/>
        </w:rPr>
        <w:t xml:space="preserve">                               </w:t>
      </w:r>
      <w:r>
        <w:rPr>
          <w:rFonts w:ascii="Times New Roman" w:hAnsi="Times New Roman" w:cs="Times New Roman"/>
          <w:sz w:val="28"/>
          <w:szCs w:val="28"/>
        </w:rPr>
        <w:t xml:space="preserve">            </w:t>
      </w:r>
      <w:r w:rsidR="001B1DF4" w:rsidRPr="00FA15DD">
        <w:rPr>
          <w:rFonts w:ascii="Times New Roman" w:hAnsi="Times New Roman" w:cs="Times New Roman"/>
          <w:bCs/>
          <w:sz w:val="28"/>
          <w:szCs w:val="28"/>
        </w:rPr>
        <w:t xml:space="preserve">№ </w:t>
      </w:r>
      <w:r w:rsidRPr="00FA15DD">
        <w:rPr>
          <w:rFonts w:ascii="Times New Roman" w:hAnsi="Times New Roman" w:cs="Times New Roman"/>
          <w:bCs/>
          <w:sz w:val="28"/>
          <w:szCs w:val="28"/>
        </w:rPr>
        <w:t>1420</w:t>
      </w:r>
      <w:r w:rsidR="001B1DF4" w:rsidRPr="00FA15DD">
        <w:rPr>
          <w:rFonts w:ascii="Times New Roman" w:hAnsi="Times New Roman" w:cs="Times New Roman"/>
          <w:bCs/>
          <w:sz w:val="28"/>
          <w:szCs w:val="28"/>
        </w:rPr>
        <w:t>-п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Pr="00A24C94" w:rsidRDefault="00A14411" w:rsidP="00A24C94">
      <w:pPr>
        <w:pStyle w:val="ConsPlusTitle"/>
        <w:jc w:val="both"/>
        <w:rPr>
          <w:b w:val="0"/>
        </w:rPr>
      </w:pPr>
      <w:r w:rsidRPr="00A24C94">
        <w:rPr>
          <w:b w:val="0"/>
        </w:rPr>
        <w:t>О внесении изменений в постановление администрации города Назарово</w:t>
      </w:r>
      <w:r w:rsidR="0056315F" w:rsidRPr="00A24C94">
        <w:rPr>
          <w:b w:val="0"/>
        </w:rPr>
        <w:t xml:space="preserve">                             </w:t>
      </w:r>
      <w:r w:rsidR="00A24C94" w:rsidRPr="00A24C94">
        <w:rPr>
          <w:b w:val="0"/>
        </w:rPr>
        <w:t xml:space="preserve"> от 19</w:t>
      </w:r>
      <w:r w:rsidR="00BB0708" w:rsidRPr="00A24C94">
        <w:rPr>
          <w:b w:val="0"/>
        </w:rPr>
        <w:t>.0</w:t>
      </w:r>
      <w:r w:rsidR="00A24C94" w:rsidRPr="00A24C94">
        <w:rPr>
          <w:b w:val="0"/>
        </w:rPr>
        <w:t>4</w:t>
      </w:r>
      <w:r w:rsidR="00583916" w:rsidRPr="00A24C94">
        <w:rPr>
          <w:b w:val="0"/>
        </w:rPr>
        <w:t>.2016</w:t>
      </w:r>
      <w:r w:rsidR="00A24C94" w:rsidRPr="00A24C94">
        <w:rPr>
          <w:b w:val="0"/>
        </w:rPr>
        <w:t xml:space="preserve"> № 506</w:t>
      </w:r>
      <w:r w:rsidRPr="00A24C94">
        <w:rPr>
          <w:b w:val="0"/>
        </w:rPr>
        <w:t>-п «</w:t>
      </w:r>
      <w:r w:rsidR="00A24C94" w:rsidRPr="00A24C94">
        <w:rPr>
          <w:b w:val="0"/>
        </w:rPr>
        <w:t>Об утверждении административного регламента по предоставлению  муниципальной услуги «Предоставление земельного участка без проведения торгов»</w:t>
      </w:r>
      <w:r w:rsidR="00B16DDE" w:rsidRPr="00A24C94">
        <w:rPr>
          <w:b w:val="0"/>
        </w:rPr>
        <w:t>»</w:t>
      </w:r>
      <w:r w:rsidR="00583916" w:rsidRPr="00A24C94">
        <w:rPr>
          <w:b w:val="0"/>
        </w:rPr>
        <w:t xml:space="preserve"> </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8A7A90">
        <w:rPr>
          <w:rFonts w:ascii="Times New Roman" w:hAnsi="Times New Roman"/>
          <w:sz w:val="28"/>
          <w:szCs w:val="28"/>
        </w:rPr>
        <w:t xml:space="preserve">статьи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583916">
        <w:rPr>
          <w:rFonts w:ascii="Times New Roman" w:hAnsi="Times New Roman"/>
          <w:sz w:val="28"/>
          <w:szCs w:val="28"/>
        </w:rPr>
        <w:t>1</w:t>
      </w:r>
      <w:r w:rsidR="00A24C94">
        <w:rPr>
          <w:rFonts w:ascii="Times New Roman" w:hAnsi="Times New Roman"/>
          <w:sz w:val="28"/>
          <w:szCs w:val="28"/>
        </w:rPr>
        <w:t>9.04</w:t>
      </w:r>
      <w:r w:rsidR="00B16DDE">
        <w:rPr>
          <w:rFonts w:ascii="Times New Roman" w:hAnsi="Times New Roman"/>
          <w:sz w:val="28"/>
          <w:szCs w:val="28"/>
        </w:rPr>
        <w:t>.201</w:t>
      </w:r>
      <w:r w:rsidR="00583916">
        <w:rPr>
          <w:rFonts w:ascii="Times New Roman" w:hAnsi="Times New Roman"/>
          <w:sz w:val="28"/>
          <w:szCs w:val="28"/>
        </w:rPr>
        <w:t>6</w:t>
      </w:r>
      <w:r w:rsidR="00B16DDE" w:rsidRPr="00A14411">
        <w:rPr>
          <w:rFonts w:ascii="Times New Roman" w:hAnsi="Times New Roman"/>
          <w:sz w:val="28"/>
          <w:szCs w:val="28"/>
        </w:rPr>
        <w:t xml:space="preserve"> № </w:t>
      </w:r>
      <w:r w:rsidR="00A24C94">
        <w:rPr>
          <w:rFonts w:ascii="Times New Roman" w:hAnsi="Times New Roman"/>
          <w:sz w:val="28"/>
          <w:szCs w:val="28"/>
        </w:rPr>
        <w:t>506</w:t>
      </w:r>
      <w:r w:rsidR="00B16DDE" w:rsidRPr="00A14411">
        <w:rPr>
          <w:rFonts w:ascii="Times New Roman" w:hAnsi="Times New Roman"/>
          <w:sz w:val="28"/>
          <w:szCs w:val="28"/>
        </w:rPr>
        <w:t>-п «</w:t>
      </w:r>
      <w:r w:rsidR="00A24C94" w:rsidRPr="00A24C94">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без проведения торгов»</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8A7A90" w:rsidRDefault="002C10AE" w:rsidP="002C10AE">
      <w:pPr>
        <w:pStyle w:val="ConsPlusTitle"/>
        <w:ind w:firstLine="709"/>
        <w:jc w:val="both"/>
      </w:pPr>
      <w:r w:rsidRPr="002C10AE">
        <w:rPr>
          <w:b w:val="0"/>
        </w:rPr>
        <w:t>В приложении к постановлению «А</w:t>
      </w:r>
      <w:r>
        <w:rPr>
          <w:b w:val="0"/>
        </w:rPr>
        <w:t>дминистративный</w:t>
      </w:r>
      <w:r w:rsidRPr="002C10AE">
        <w:rPr>
          <w:b w:val="0"/>
        </w:rPr>
        <w:t xml:space="preserve"> </w:t>
      </w:r>
      <w:r>
        <w:rPr>
          <w:b w:val="0"/>
        </w:rPr>
        <w:t>регламент</w:t>
      </w:r>
      <w:r w:rsidRPr="00A24C94">
        <w:rPr>
          <w:b w:val="0"/>
        </w:rPr>
        <w:t xml:space="preserve"> по предоставлению  муниципальной услуги «Предоставление земельного участка без проведения торгов»»</w:t>
      </w:r>
      <w:r>
        <w:rPr>
          <w:b w:val="0"/>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76DC">
        <w:rPr>
          <w:rFonts w:ascii="Times New Roman" w:hAnsi="Times New Roman" w:cs="Times New Roman"/>
          <w:sz w:val="28"/>
          <w:szCs w:val="28"/>
        </w:rPr>
        <w:t>1</w:t>
      </w:r>
      <w:r>
        <w:rPr>
          <w:rFonts w:ascii="Times New Roman" w:hAnsi="Times New Roman" w:cs="Times New Roman"/>
          <w:sz w:val="28"/>
          <w:szCs w:val="28"/>
        </w:rPr>
        <w:t xml:space="preserve"> </w:t>
      </w:r>
      <w:r w:rsidR="00B16DDE">
        <w:rPr>
          <w:rFonts w:ascii="Times New Roman" w:hAnsi="Times New Roman" w:cs="Times New Roman"/>
          <w:sz w:val="28"/>
          <w:szCs w:val="28"/>
        </w:rPr>
        <w:t xml:space="preserve">Главу </w:t>
      </w:r>
      <w:r w:rsidR="003B5F1B">
        <w:rPr>
          <w:rFonts w:ascii="Times New Roman" w:hAnsi="Times New Roman" w:cs="Times New Roman"/>
          <w:sz w:val="28"/>
          <w:szCs w:val="28"/>
        </w:rPr>
        <w:t>3</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2C10AE">
        <w:rPr>
          <w:rFonts w:ascii="Times New Roman" w:hAnsi="Times New Roman" w:cs="Times New Roman"/>
          <w:sz w:val="28"/>
          <w:szCs w:val="28"/>
        </w:rPr>
        <w:t>пунктом</w:t>
      </w:r>
      <w:r w:rsidR="00752C25">
        <w:rPr>
          <w:rFonts w:ascii="Times New Roman" w:hAnsi="Times New Roman" w:cs="Times New Roman"/>
          <w:sz w:val="28"/>
          <w:szCs w:val="28"/>
        </w:rPr>
        <w:t xml:space="preserve"> </w:t>
      </w:r>
      <w:r w:rsidR="00A676DC">
        <w:rPr>
          <w:rFonts w:ascii="Times New Roman" w:hAnsi="Times New Roman" w:cs="Times New Roman"/>
          <w:sz w:val="28"/>
          <w:szCs w:val="28"/>
        </w:rPr>
        <w:t>3.5.1</w:t>
      </w:r>
      <w:r w:rsidR="00752C25">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3B5F1B">
        <w:rPr>
          <w:rFonts w:ascii="Times New Roman" w:hAnsi="Times New Roman"/>
          <w:sz w:val="28"/>
          <w:szCs w:val="28"/>
        </w:rPr>
        <w:t>3.</w:t>
      </w:r>
      <w:r w:rsidR="00A676DC">
        <w:rPr>
          <w:rFonts w:ascii="Times New Roman" w:hAnsi="Times New Roman"/>
          <w:sz w:val="28"/>
          <w:szCs w:val="28"/>
        </w:rPr>
        <w:t>5.1</w:t>
      </w:r>
      <w:r w:rsidR="00841EF2">
        <w:rPr>
          <w:rFonts w:ascii="Times New Roman" w:hAnsi="Times New Roman"/>
          <w:sz w:val="28"/>
          <w:szCs w:val="28"/>
        </w:rPr>
        <w:t xml:space="preserve"> </w:t>
      </w:r>
      <w:r>
        <w:rPr>
          <w:rFonts w:ascii="Times New Roman" w:hAnsi="Times New Roman"/>
          <w:sz w:val="28"/>
          <w:szCs w:val="28"/>
          <w:lang w:eastAsia="ru-RU"/>
        </w:rPr>
        <w:t>Органы, предоставляющие государственные услуги, и органы,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sidR="008A7A90">
        <w:rPr>
          <w:rFonts w:ascii="Times New Roman" w:hAnsi="Times New Roman"/>
          <w:sz w:val="28"/>
          <w:szCs w:val="28"/>
          <w:lang w:eastAsia="ru-RU"/>
        </w:rPr>
        <w:t xml:space="preserve"> перечень документов</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r w:rsidR="008A7A90">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w:t>
      </w:r>
      <w:r w:rsidR="0069584D">
        <w:rPr>
          <w:rFonts w:ascii="Times New Roman" w:hAnsi="Times New Roman"/>
          <w:sz w:val="28"/>
          <w:szCs w:val="28"/>
          <w:lang w:eastAsia="ru-RU"/>
        </w:rPr>
        <w:t>2.</w:t>
      </w:r>
      <w:r>
        <w:rPr>
          <w:rFonts w:ascii="Times New Roman" w:hAnsi="Times New Roman"/>
          <w:sz w:val="28"/>
          <w:szCs w:val="28"/>
          <w:lang w:eastAsia="ru-RU"/>
        </w:rPr>
        <w:t xml:space="preserve"> </w:t>
      </w:r>
      <w:r w:rsidR="008A7A90">
        <w:rPr>
          <w:rFonts w:ascii="Times New Roman" w:hAnsi="Times New Roman"/>
          <w:sz w:val="28"/>
          <w:szCs w:val="28"/>
          <w:lang w:eastAsia="ru-RU"/>
        </w:rPr>
        <w:t>В п</w:t>
      </w:r>
      <w:r w:rsidRPr="00821C6E">
        <w:rPr>
          <w:rFonts w:ascii="Times New Roman" w:hAnsi="Times New Roman"/>
          <w:sz w:val="28"/>
          <w:szCs w:val="28"/>
          <w:lang w:eastAsia="ru-RU"/>
        </w:rPr>
        <w:t>ункт</w:t>
      </w:r>
      <w:r w:rsidR="008A7A90">
        <w:rPr>
          <w:rFonts w:ascii="Times New Roman" w:hAnsi="Times New Roman"/>
          <w:sz w:val="28"/>
          <w:szCs w:val="28"/>
          <w:lang w:eastAsia="ru-RU"/>
        </w:rPr>
        <w:t>е</w:t>
      </w:r>
      <w:r w:rsidRPr="00821C6E">
        <w:rPr>
          <w:rFonts w:ascii="Times New Roman" w:hAnsi="Times New Roman"/>
          <w:sz w:val="28"/>
          <w:szCs w:val="28"/>
          <w:lang w:eastAsia="ru-RU"/>
        </w:rPr>
        <w:t xml:space="preserve"> 3 части 5.</w:t>
      </w:r>
      <w:r>
        <w:rPr>
          <w:rFonts w:ascii="Times New Roman" w:hAnsi="Times New Roman"/>
          <w:sz w:val="28"/>
          <w:szCs w:val="28"/>
          <w:lang w:eastAsia="ru-RU"/>
        </w:rPr>
        <w:t>1</w:t>
      </w:r>
      <w:r w:rsidRPr="00821C6E">
        <w:rPr>
          <w:rFonts w:ascii="Times New Roman" w:hAnsi="Times New Roman"/>
          <w:sz w:val="28"/>
          <w:szCs w:val="28"/>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BD6A97"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69584D">
        <w:rPr>
          <w:rFonts w:ascii="Times New Roman" w:hAnsi="Times New Roman"/>
          <w:sz w:val="28"/>
          <w:szCs w:val="28"/>
          <w:lang w:eastAsia="ru-RU"/>
        </w:rPr>
        <w:t>3</w:t>
      </w:r>
      <w:r>
        <w:rPr>
          <w:rFonts w:ascii="Times New Roman" w:hAnsi="Times New Roman"/>
          <w:sz w:val="28"/>
          <w:szCs w:val="28"/>
          <w:lang w:eastAsia="ru-RU"/>
        </w:rPr>
        <w:t xml:space="preserve">. </w:t>
      </w:r>
      <w:r w:rsidR="00E71244">
        <w:rPr>
          <w:rFonts w:ascii="Times New Roman" w:hAnsi="Times New Roman"/>
          <w:sz w:val="28"/>
          <w:szCs w:val="28"/>
          <w:lang w:eastAsia="ru-RU"/>
        </w:rPr>
        <w:t>Часть 5.1 дополнить 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9584D">
        <w:rPr>
          <w:rFonts w:ascii="Times New Roman" w:hAnsi="Times New Roman" w:cs="Times New Roman"/>
          <w:sz w:val="28"/>
          <w:szCs w:val="28"/>
        </w:rPr>
        <w:t>4.</w:t>
      </w:r>
      <w:r>
        <w:rPr>
          <w:rFonts w:ascii="Times New Roman" w:hAnsi="Times New Roman" w:cs="Times New Roman"/>
          <w:sz w:val="28"/>
          <w:szCs w:val="28"/>
        </w:rPr>
        <w:t xml:space="preserve"> </w:t>
      </w:r>
      <w:r w:rsidRPr="00850D12">
        <w:rPr>
          <w:rFonts w:ascii="Times New Roman" w:hAnsi="Times New Roman" w:cs="Times New Roman"/>
          <w:sz w:val="28"/>
          <w:szCs w:val="28"/>
        </w:rPr>
        <w:t xml:space="preserve">Главу 5 дополнить </w:t>
      </w:r>
      <w:r w:rsidR="008A7A90">
        <w:rPr>
          <w:rFonts w:ascii="Times New Roman" w:hAnsi="Times New Roman" w:cs="Times New Roman"/>
          <w:sz w:val="28"/>
          <w:szCs w:val="28"/>
        </w:rPr>
        <w:t>пункты</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850D12">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Pr="00850D12">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3B5F1B" w:rsidRDefault="003B5F1B"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По тексту регламента </w:t>
      </w:r>
      <w:r w:rsidR="008A7A90">
        <w:rPr>
          <w:rFonts w:ascii="Times New Roman" w:hAnsi="Times New Roman" w:cs="Times New Roman"/>
          <w:sz w:val="28"/>
          <w:szCs w:val="28"/>
        </w:rPr>
        <w:t xml:space="preserve">с приложениями </w:t>
      </w:r>
      <w:r w:rsidR="00583916">
        <w:rPr>
          <w:rFonts w:ascii="Times New Roman" w:hAnsi="Times New Roman" w:cs="Times New Roman"/>
          <w:sz w:val="28"/>
          <w:szCs w:val="28"/>
        </w:rPr>
        <w:t xml:space="preserve">слова </w:t>
      </w:r>
      <w:r>
        <w:rPr>
          <w:rFonts w:ascii="Times New Roman" w:hAnsi="Times New Roman" w:cs="Times New Roman"/>
          <w:sz w:val="28"/>
          <w:szCs w:val="28"/>
        </w:rPr>
        <w:t>«руководитель администрации города</w:t>
      </w:r>
      <w:r w:rsidR="008A7A90">
        <w:rPr>
          <w:rFonts w:ascii="Times New Roman" w:hAnsi="Times New Roman" w:cs="Times New Roman"/>
          <w:sz w:val="28"/>
          <w:szCs w:val="28"/>
        </w:rPr>
        <w:t xml:space="preserve"> Назарово</w:t>
      </w:r>
      <w:r>
        <w:rPr>
          <w:rFonts w:ascii="Times New Roman" w:hAnsi="Times New Roman" w:cs="Times New Roman"/>
          <w:sz w:val="28"/>
          <w:szCs w:val="28"/>
        </w:rPr>
        <w:t xml:space="preserve">» </w:t>
      </w:r>
      <w:r w:rsidR="00583916" w:rsidRPr="00583916">
        <w:rPr>
          <w:rFonts w:ascii="Times New Roman" w:hAnsi="Times New Roman" w:cs="Times New Roman"/>
          <w:sz w:val="28"/>
          <w:szCs w:val="28"/>
        </w:rPr>
        <w:t>заменить на слова «глава города</w:t>
      </w:r>
      <w:r w:rsidR="00583916">
        <w:rPr>
          <w:rFonts w:ascii="Times New Roman" w:hAnsi="Times New Roman" w:cs="Times New Roman"/>
          <w:sz w:val="28"/>
          <w:szCs w:val="28"/>
        </w:rPr>
        <w:t xml:space="preserve"> Назарово</w:t>
      </w:r>
      <w:r w:rsidR="00583916" w:rsidRPr="00583916">
        <w:rPr>
          <w:rFonts w:ascii="Times New Roman" w:hAnsi="Times New Roman" w:cs="Times New Roman"/>
          <w:sz w:val="28"/>
          <w:szCs w:val="28"/>
        </w:rPr>
        <w:t>»</w:t>
      </w:r>
      <w:r w:rsidR="00583916">
        <w:rPr>
          <w:rFonts w:ascii="Times New Roman" w:hAnsi="Times New Roman" w:cs="Times New Roman"/>
          <w:sz w:val="28"/>
          <w:szCs w:val="28"/>
        </w:rPr>
        <w:t xml:space="preserve"> в</w:t>
      </w:r>
      <w:r w:rsidR="00170862">
        <w:rPr>
          <w:rFonts w:ascii="Times New Roman" w:hAnsi="Times New Roman" w:cs="Times New Roman"/>
          <w:sz w:val="28"/>
          <w:szCs w:val="28"/>
        </w:rPr>
        <w:t xml:space="preserve"> надлежащем</w:t>
      </w:r>
      <w:r w:rsidR="00583916">
        <w:rPr>
          <w:rFonts w:ascii="Times New Roman" w:hAnsi="Times New Roman" w:cs="Times New Roman"/>
          <w:sz w:val="28"/>
          <w:szCs w:val="28"/>
        </w:rPr>
        <w:t xml:space="preserve"> падеже</w:t>
      </w:r>
      <w:r w:rsidR="00583916" w:rsidRPr="00583916">
        <w:rPr>
          <w:rFonts w:ascii="Times New Roman" w:hAnsi="Times New Roman" w:cs="Times New Roman"/>
          <w:sz w:val="28"/>
          <w:szCs w:val="28"/>
        </w:rPr>
        <w:t>.</w:t>
      </w:r>
    </w:p>
    <w:p w:rsidR="001B1DF4" w:rsidRPr="0007220E" w:rsidRDefault="008A7A90" w:rsidP="00536B56">
      <w:pPr>
        <w:pStyle w:val="ConsPlusNormal"/>
        <w:ind w:firstLine="709"/>
        <w:jc w:val="both"/>
        <w:rPr>
          <w:rStyle w:val="10"/>
          <w:rFonts w:cs="Times New Roman"/>
          <w:szCs w:val="28"/>
        </w:rPr>
      </w:pPr>
      <w:r>
        <w:rPr>
          <w:rFonts w:ascii="Times New Roman" w:hAnsi="Times New Roman" w:cs="Times New Roman"/>
          <w:sz w:val="28"/>
          <w:szCs w:val="28"/>
        </w:rPr>
        <w:t>3</w:t>
      </w:r>
      <w:r w:rsidR="0007220E">
        <w:rPr>
          <w:rFonts w:ascii="Times New Roman" w:hAnsi="Times New Roman" w:cs="Times New Roman"/>
          <w:sz w:val="28"/>
          <w:szCs w:val="28"/>
        </w:rPr>
        <w:t xml:space="preserve">. </w:t>
      </w:r>
      <w:r w:rsidR="00B16DDE" w:rsidRPr="00B16DDE">
        <w:rPr>
          <w:rFonts w:ascii="Times New Roman" w:hAnsi="Times New Roman"/>
          <w:sz w:val="28"/>
          <w:szCs w:val="28"/>
        </w:rPr>
        <w:t xml:space="preserve">Опубликовать настоящее постановление в газете «Советское </w:t>
      </w:r>
      <w:proofErr w:type="spellStart"/>
      <w:r w:rsidR="00B16DDE" w:rsidRPr="00B16DDE">
        <w:rPr>
          <w:rFonts w:ascii="Times New Roman" w:hAnsi="Times New Roman"/>
          <w:sz w:val="28"/>
          <w:szCs w:val="28"/>
        </w:rPr>
        <w:t>Причулымье</w:t>
      </w:r>
      <w:proofErr w:type="spellEnd"/>
      <w:r w:rsidR="00B16DDE" w:rsidRPr="00B16DDE">
        <w:rPr>
          <w:rFonts w:ascii="Times New Roman" w:hAnsi="Times New Roman"/>
          <w:sz w:val="28"/>
          <w:szCs w:val="28"/>
        </w:rPr>
        <w:t>» и разместить на сайте администрации города Назарово в сети Интернет.</w:t>
      </w:r>
    </w:p>
    <w:p w:rsidR="00E41290" w:rsidRDefault="002C10AE" w:rsidP="00536B56">
      <w:pPr>
        <w:pStyle w:val="ConsPlusNormal"/>
        <w:ind w:firstLine="709"/>
        <w:jc w:val="both"/>
        <w:rPr>
          <w:rStyle w:val="10"/>
          <w:rFonts w:eastAsia="Calibri"/>
        </w:rPr>
      </w:pPr>
      <w:r>
        <w:rPr>
          <w:rStyle w:val="10"/>
          <w:rFonts w:eastAsia="Calibri"/>
        </w:rPr>
        <w:t>4</w:t>
      </w:r>
      <w:r w:rsidR="00E41290">
        <w:rPr>
          <w:rStyle w:val="10"/>
          <w:rFonts w:eastAsia="Calibri"/>
        </w:rPr>
        <w:t xml:space="preserve">. </w:t>
      </w:r>
      <w:r w:rsidR="00E41290" w:rsidRPr="00E41290">
        <w:rPr>
          <w:rStyle w:val="10"/>
          <w:rFonts w:eastAsia="Calibri"/>
        </w:rPr>
        <w:t>Контроль за исполнением постановления возложить на заместителя главы города по вопросам жизнеобеспечения Даньшина В.П.</w:t>
      </w:r>
    </w:p>
    <w:p w:rsidR="00B16DDE" w:rsidRPr="00DD57C8" w:rsidRDefault="002C10AE" w:rsidP="00536B56">
      <w:pPr>
        <w:pStyle w:val="ConsPlusNormal"/>
        <w:ind w:firstLine="709"/>
        <w:jc w:val="both"/>
        <w:rPr>
          <w:rFonts w:ascii="Times New Roman" w:hAnsi="Times New Roman" w:cs="Times New Roman"/>
          <w:sz w:val="28"/>
          <w:szCs w:val="28"/>
        </w:rPr>
      </w:pPr>
      <w:r>
        <w:rPr>
          <w:rStyle w:val="10"/>
          <w:rFonts w:eastAsia="Calibri"/>
        </w:rPr>
        <w:t>5</w:t>
      </w:r>
      <w:r w:rsidR="00B16DDE">
        <w:rPr>
          <w:rStyle w:val="10"/>
          <w:rFonts w:eastAsia="Calibri"/>
        </w:rPr>
        <w:t xml:space="preserve">. </w:t>
      </w:r>
      <w:r w:rsidR="00B16DDE" w:rsidRPr="00B16DDE">
        <w:rPr>
          <w:rStyle w:val="10"/>
          <w:rFonts w:eastAsia="Calibri"/>
        </w:rPr>
        <w:t xml:space="preserve">Постановление вступает в силу </w:t>
      </w:r>
      <w:r>
        <w:rPr>
          <w:rStyle w:val="10"/>
          <w:rFonts w:eastAsia="Calibri"/>
        </w:rPr>
        <w:t>в день, следующего за днем его опубликования</w:t>
      </w:r>
      <w:r w:rsidR="00B16DDE">
        <w:rPr>
          <w:rStyle w:val="10"/>
          <w:rFonts w:eastAsia="Calibri"/>
        </w:rPr>
        <w:t>.</w:t>
      </w:r>
    </w:p>
    <w:p w:rsidR="005E63A8" w:rsidRDefault="005E63A8" w:rsidP="00A24C94">
      <w:pPr>
        <w:pStyle w:val="ConsPlusNormal"/>
        <w:ind w:firstLine="0"/>
        <w:jc w:val="both"/>
        <w:rPr>
          <w:rFonts w:ascii="Times New Roman" w:hAnsi="Times New Roman" w:cs="Times New Roman"/>
          <w:sz w:val="28"/>
          <w:szCs w:val="28"/>
        </w:rPr>
      </w:pPr>
    </w:p>
    <w:p w:rsidR="00E2351C" w:rsidRDefault="00E2351C" w:rsidP="00A24C94">
      <w:pPr>
        <w:pStyle w:val="ConsPlusNormal"/>
        <w:ind w:firstLine="0"/>
        <w:jc w:val="both"/>
        <w:rPr>
          <w:rFonts w:ascii="Times New Roman" w:hAnsi="Times New Roman" w:cs="Times New Roman"/>
          <w:sz w:val="28"/>
          <w:szCs w:val="28"/>
        </w:rPr>
      </w:pPr>
    </w:p>
    <w:p w:rsidR="00A14411" w:rsidRPr="00866279" w:rsidRDefault="00A14411" w:rsidP="00A24C94">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7D2020">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FCB" w:rsidRDefault="00F05FCB">
      <w:pPr>
        <w:spacing w:after="0" w:line="240" w:lineRule="auto"/>
      </w:pPr>
      <w:r>
        <w:separator/>
      </w:r>
    </w:p>
  </w:endnote>
  <w:endnote w:type="continuationSeparator" w:id="1">
    <w:p w:rsidR="00F05FCB" w:rsidRDefault="00F05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FCB" w:rsidRDefault="00F05FCB">
      <w:pPr>
        <w:spacing w:after="0" w:line="240" w:lineRule="auto"/>
      </w:pPr>
      <w:r>
        <w:separator/>
      </w:r>
    </w:p>
  </w:footnote>
  <w:footnote w:type="continuationSeparator" w:id="1">
    <w:p w:rsidR="00F05FCB" w:rsidRDefault="00F05F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75C3F"/>
    <w:rsid w:val="00276565"/>
    <w:rsid w:val="00296FBC"/>
    <w:rsid w:val="002A5A7D"/>
    <w:rsid w:val="002C10AE"/>
    <w:rsid w:val="002C3144"/>
    <w:rsid w:val="002D0C4C"/>
    <w:rsid w:val="002D0FA9"/>
    <w:rsid w:val="002E3AC0"/>
    <w:rsid w:val="002F0AA3"/>
    <w:rsid w:val="002F160C"/>
    <w:rsid w:val="002F2E08"/>
    <w:rsid w:val="0030168D"/>
    <w:rsid w:val="00301F60"/>
    <w:rsid w:val="00303EDA"/>
    <w:rsid w:val="003066C6"/>
    <w:rsid w:val="003110AC"/>
    <w:rsid w:val="00330E7A"/>
    <w:rsid w:val="003366C8"/>
    <w:rsid w:val="00337295"/>
    <w:rsid w:val="00343A97"/>
    <w:rsid w:val="00351876"/>
    <w:rsid w:val="00353062"/>
    <w:rsid w:val="0035542D"/>
    <w:rsid w:val="00366615"/>
    <w:rsid w:val="00375749"/>
    <w:rsid w:val="00375C54"/>
    <w:rsid w:val="00385DAC"/>
    <w:rsid w:val="003A0492"/>
    <w:rsid w:val="003A33AA"/>
    <w:rsid w:val="003A49EF"/>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5A1D"/>
    <w:rsid w:val="00506174"/>
    <w:rsid w:val="005100EA"/>
    <w:rsid w:val="00514300"/>
    <w:rsid w:val="0052417C"/>
    <w:rsid w:val="005274B4"/>
    <w:rsid w:val="005327A1"/>
    <w:rsid w:val="00536B56"/>
    <w:rsid w:val="00546B72"/>
    <w:rsid w:val="00555067"/>
    <w:rsid w:val="0056315F"/>
    <w:rsid w:val="0056542E"/>
    <w:rsid w:val="00583916"/>
    <w:rsid w:val="005871AA"/>
    <w:rsid w:val="005A37ED"/>
    <w:rsid w:val="005A3BB2"/>
    <w:rsid w:val="005C16D6"/>
    <w:rsid w:val="005C38CA"/>
    <w:rsid w:val="005D0186"/>
    <w:rsid w:val="005D09B4"/>
    <w:rsid w:val="005E63A8"/>
    <w:rsid w:val="005E73B7"/>
    <w:rsid w:val="006255A3"/>
    <w:rsid w:val="00631843"/>
    <w:rsid w:val="00663901"/>
    <w:rsid w:val="00673549"/>
    <w:rsid w:val="00674F8E"/>
    <w:rsid w:val="00682386"/>
    <w:rsid w:val="00686ADD"/>
    <w:rsid w:val="00692A8C"/>
    <w:rsid w:val="0069423C"/>
    <w:rsid w:val="0069584D"/>
    <w:rsid w:val="006B0A26"/>
    <w:rsid w:val="006B0C9C"/>
    <w:rsid w:val="006B5339"/>
    <w:rsid w:val="006C0B7E"/>
    <w:rsid w:val="006D224F"/>
    <w:rsid w:val="006D3615"/>
    <w:rsid w:val="00707FBE"/>
    <w:rsid w:val="007257B3"/>
    <w:rsid w:val="007358AB"/>
    <w:rsid w:val="007378C5"/>
    <w:rsid w:val="00743DEA"/>
    <w:rsid w:val="00752C25"/>
    <w:rsid w:val="0076025C"/>
    <w:rsid w:val="0076161D"/>
    <w:rsid w:val="007656EC"/>
    <w:rsid w:val="0076729B"/>
    <w:rsid w:val="00780E50"/>
    <w:rsid w:val="007A145B"/>
    <w:rsid w:val="007A4CE7"/>
    <w:rsid w:val="007A5956"/>
    <w:rsid w:val="007A5F21"/>
    <w:rsid w:val="007B3EC0"/>
    <w:rsid w:val="007B430B"/>
    <w:rsid w:val="007B5413"/>
    <w:rsid w:val="007C26D2"/>
    <w:rsid w:val="007D2020"/>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A7A90"/>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4C94"/>
    <w:rsid w:val="00A26333"/>
    <w:rsid w:val="00A31FC2"/>
    <w:rsid w:val="00A349C5"/>
    <w:rsid w:val="00A52795"/>
    <w:rsid w:val="00A57B27"/>
    <w:rsid w:val="00A62865"/>
    <w:rsid w:val="00A676DC"/>
    <w:rsid w:val="00A77487"/>
    <w:rsid w:val="00A811A9"/>
    <w:rsid w:val="00AA0BD6"/>
    <w:rsid w:val="00AB6A0D"/>
    <w:rsid w:val="00AC0739"/>
    <w:rsid w:val="00AC55DE"/>
    <w:rsid w:val="00AD7F70"/>
    <w:rsid w:val="00AE494D"/>
    <w:rsid w:val="00AF0CB7"/>
    <w:rsid w:val="00AF7ABC"/>
    <w:rsid w:val="00B16DDE"/>
    <w:rsid w:val="00B21E99"/>
    <w:rsid w:val="00B22E3C"/>
    <w:rsid w:val="00B35B70"/>
    <w:rsid w:val="00B41C26"/>
    <w:rsid w:val="00B50ADB"/>
    <w:rsid w:val="00B676F4"/>
    <w:rsid w:val="00B83587"/>
    <w:rsid w:val="00B87491"/>
    <w:rsid w:val="00BA01E2"/>
    <w:rsid w:val="00BA4266"/>
    <w:rsid w:val="00BB0708"/>
    <w:rsid w:val="00BC2680"/>
    <w:rsid w:val="00BC3AF4"/>
    <w:rsid w:val="00BC4244"/>
    <w:rsid w:val="00BD6A97"/>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E084B"/>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63C81"/>
    <w:rsid w:val="00E71244"/>
    <w:rsid w:val="00E82B7A"/>
    <w:rsid w:val="00E83355"/>
    <w:rsid w:val="00E96A91"/>
    <w:rsid w:val="00EA683E"/>
    <w:rsid w:val="00EA77E1"/>
    <w:rsid w:val="00EB371B"/>
    <w:rsid w:val="00EC7C3B"/>
    <w:rsid w:val="00ED41FB"/>
    <w:rsid w:val="00EE62A2"/>
    <w:rsid w:val="00F03AFA"/>
    <w:rsid w:val="00F05FCB"/>
    <w:rsid w:val="00F07E27"/>
    <w:rsid w:val="00F116C1"/>
    <w:rsid w:val="00F13092"/>
    <w:rsid w:val="00F33C62"/>
    <w:rsid w:val="00F445BE"/>
    <w:rsid w:val="00F45207"/>
    <w:rsid w:val="00F537E7"/>
    <w:rsid w:val="00F62E55"/>
    <w:rsid w:val="00F64C3A"/>
    <w:rsid w:val="00F67098"/>
    <w:rsid w:val="00F91F40"/>
    <w:rsid w:val="00F9475E"/>
    <w:rsid w:val="00F96B51"/>
    <w:rsid w:val="00FA15DD"/>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Дом</cp:lastModifiedBy>
  <cp:revision>7</cp:revision>
  <cp:lastPrinted>2018-09-07T04:27:00Z</cp:lastPrinted>
  <dcterms:created xsi:type="dcterms:W3CDTF">2018-10-10T08:07:00Z</dcterms:created>
  <dcterms:modified xsi:type="dcterms:W3CDTF">2018-10-12T10:00:00Z</dcterms:modified>
</cp:coreProperties>
</file>