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771D7C" w:rsidP="00771D7C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771D7C" w:rsidP="00771D7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935679" w:rsidP="00785AA4">
      <w:pPr>
        <w:jc w:val="center"/>
        <w:rPr>
          <w:b/>
          <w:sz w:val="28"/>
        </w:rPr>
      </w:pPr>
      <w:r>
        <w:rPr>
          <w:b/>
          <w:sz w:val="28"/>
        </w:rPr>
        <w:t>15</w:t>
      </w:r>
      <w:r w:rsidR="00571700">
        <w:rPr>
          <w:b/>
          <w:sz w:val="28"/>
        </w:rPr>
        <w:t>.</w:t>
      </w:r>
      <w:r w:rsidR="00F54A0C">
        <w:rPr>
          <w:b/>
          <w:sz w:val="28"/>
        </w:rPr>
        <w:t>0</w:t>
      </w:r>
      <w:r w:rsidR="00261085">
        <w:rPr>
          <w:b/>
          <w:sz w:val="28"/>
        </w:rPr>
        <w:t>2</w:t>
      </w:r>
      <w:r w:rsidR="00571700">
        <w:rPr>
          <w:b/>
          <w:sz w:val="28"/>
        </w:rPr>
        <w:t>.</w:t>
      </w:r>
      <w:r w:rsidR="00771D7C">
        <w:rPr>
          <w:b/>
          <w:sz w:val="28"/>
        </w:rPr>
        <w:t>20</w:t>
      </w:r>
      <w:r w:rsidR="00C04DF6">
        <w:rPr>
          <w:b/>
          <w:sz w:val="28"/>
        </w:rPr>
        <w:t>1</w:t>
      </w:r>
      <w:r w:rsidR="00A10D0B">
        <w:rPr>
          <w:b/>
          <w:sz w:val="28"/>
        </w:rPr>
        <w:t xml:space="preserve">8              </w:t>
      </w:r>
      <w:r w:rsidR="00771D7C">
        <w:rPr>
          <w:b/>
          <w:sz w:val="28"/>
        </w:rPr>
        <w:t>г</w:t>
      </w:r>
      <w:proofErr w:type="gramStart"/>
      <w:r w:rsidR="00771D7C">
        <w:rPr>
          <w:b/>
          <w:sz w:val="28"/>
        </w:rPr>
        <w:t>.Н</w:t>
      </w:r>
      <w:proofErr w:type="gramEnd"/>
      <w:r w:rsidR="00771D7C">
        <w:rPr>
          <w:b/>
          <w:sz w:val="28"/>
        </w:rPr>
        <w:t>азарово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  <w:t xml:space="preserve">                  №</w:t>
      </w:r>
      <w:r w:rsidR="00DB320A">
        <w:rPr>
          <w:b/>
          <w:sz w:val="28"/>
        </w:rPr>
        <w:t xml:space="preserve"> 186-п</w:t>
      </w:r>
    </w:p>
    <w:p w:rsidR="00771D7C" w:rsidRDefault="00771D7C" w:rsidP="00771D7C">
      <w:pPr>
        <w:pStyle w:val="ConsPlusNormal"/>
        <w:widowControl/>
        <w:ind w:firstLine="0"/>
        <w:jc w:val="both"/>
      </w:pP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B21A90" w:rsidRDefault="00AE0888" w:rsidP="00AE0888">
      <w:pPr>
        <w:ind w:left="851"/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>О</w:t>
      </w:r>
      <w:r w:rsidR="00B21A90">
        <w:rPr>
          <w:color w:val="000000"/>
          <w:sz w:val="28"/>
          <w:szCs w:val="28"/>
        </w:rPr>
        <w:t xml:space="preserve">б утверждении </w:t>
      </w:r>
      <w:r w:rsidRPr="00AE0888">
        <w:rPr>
          <w:color w:val="000000"/>
          <w:sz w:val="28"/>
          <w:szCs w:val="28"/>
        </w:rPr>
        <w:t>план</w:t>
      </w:r>
      <w:r w:rsidR="00B21A90">
        <w:rPr>
          <w:color w:val="000000"/>
          <w:sz w:val="28"/>
          <w:szCs w:val="28"/>
        </w:rPr>
        <w:t>а</w:t>
      </w:r>
      <w:r w:rsidRPr="00AE0888">
        <w:rPr>
          <w:color w:val="000000"/>
          <w:sz w:val="28"/>
          <w:szCs w:val="28"/>
        </w:rPr>
        <w:t xml:space="preserve"> мероприятий</w:t>
      </w:r>
    </w:p>
    <w:p w:rsidR="002C4734" w:rsidRDefault="00AE0888" w:rsidP="00AE0888">
      <w:pPr>
        <w:ind w:left="851"/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 xml:space="preserve"> по </w:t>
      </w:r>
      <w:r w:rsidR="002C4734">
        <w:rPr>
          <w:color w:val="000000"/>
          <w:sz w:val="28"/>
          <w:szCs w:val="28"/>
        </w:rPr>
        <w:t xml:space="preserve">росту доходов, оптимизации расходов и </w:t>
      </w:r>
    </w:p>
    <w:p w:rsidR="00AE0888" w:rsidRDefault="002C4734" w:rsidP="00AE0888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совершенствованию долговой политики</w:t>
      </w:r>
    </w:p>
    <w:p w:rsidR="00AE0888" w:rsidRPr="00AE0888" w:rsidRDefault="00AE0888" w:rsidP="00AE0888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Назарово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F54A0C">
      <w:pPr>
        <w:pStyle w:val="ConsPlusNormal"/>
        <w:widowControl/>
        <w:ind w:left="851" w:right="-994" w:firstLine="85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691C1D" w:rsidP="00FF28FD">
      <w:pPr>
        <w:ind w:left="851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</w:t>
      </w:r>
      <w:r w:rsidR="00AE0888" w:rsidRPr="00AE0888">
        <w:rPr>
          <w:color w:val="333333"/>
          <w:sz w:val="28"/>
          <w:szCs w:val="28"/>
        </w:rPr>
        <w:t xml:space="preserve">В </w:t>
      </w:r>
      <w:r w:rsidR="00454C2C">
        <w:rPr>
          <w:color w:val="333333"/>
          <w:sz w:val="28"/>
          <w:szCs w:val="28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города Назарово, в </w:t>
      </w:r>
      <w:r w:rsidR="00AE0888" w:rsidRPr="00AE0888">
        <w:rPr>
          <w:color w:val="333333"/>
          <w:sz w:val="28"/>
          <w:szCs w:val="28"/>
        </w:rPr>
        <w:t xml:space="preserve">целях повышения качества управления бюджетным процессом, эффективности и результативности работы участников бюджетного процесса, а также выявления внутренних резервов увеличения доходов </w:t>
      </w:r>
      <w:r w:rsidR="00AE0888">
        <w:rPr>
          <w:color w:val="333333"/>
          <w:sz w:val="28"/>
          <w:szCs w:val="28"/>
        </w:rPr>
        <w:t>бюджета города</w:t>
      </w:r>
      <w:r w:rsidR="002C4734">
        <w:rPr>
          <w:color w:val="333333"/>
          <w:sz w:val="28"/>
          <w:szCs w:val="28"/>
        </w:rPr>
        <w:t xml:space="preserve">, </w:t>
      </w:r>
      <w:r w:rsidR="002C4734">
        <w:rPr>
          <w:color w:val="000000"/>
          <w:sz w:val="28"/>
          <w:szCs w:val="28"/>
        </w:rPr>
        <w:t xml:space="preserve">оптимизации расходов бюджета и совершенствованию долговой политики  города </w:t>
      </w:r>
      <w:r w:rsidR="00AE0888">
        <w:rPr>
          <w:color w:val="333333"/>
          <w:sz w:val="28"/>
          <w:szCs w:val="28"/>
        </w:rPr>
        <w:t xml:space="preserve"> Назарово в 201</w:t>
      </w:r>
      <w:r w:rsidR="00553051">
        <w:rPr>
          <w:color w:val="333333"/>
          <w:sz w:val="28"/>
          <w:szCs w:val="28"/>
        </w:rPr>
        <w:t>8</w:t>
      </w:r>
      <w:r w:rsidR="00F54A0C">
        <w:rPr>
          <w:color w:val="333333"/>
          <w:sz w:val="28"/>
          <w:szCs w:val="28"/>
        </w:rPr>
        <w:t xml:space="preserve"> </w:t>
      </w:r>
      <w:r w:rsidR="00AE0888">
        <w:rPr>
          <w:color w:val="333333"/>
          <w:sz w:val="28"/>
          <w:szCs w:val="28"/>
        </w:rPr>
        <w:t>г</w:t>
      </w:r>
      <w:r w:rsidR="002C4734">
        <w:rPr>
          <w:color w:val="333333"/>
          <w:sz w:val="28"/>
          <w:szCs w:val="28"/>
        </w:rPr>
        <w:t>оду</w:t>
      </w:r>
      <w:r w:rsidR="007E6E26">
        <w:rPr>
          <w:color w:val="333333"/>
          <w:sz w:val="28"/>
          <w:szCs w:val="28"/>
        </w:rPr>
        <w:t xml:space="preserve"> и плановом периоде 201</w:t>
      </w:r>
      <w:r w:rsidR="00553051">
        <w:rPr>
          <w:color w:val="333333"/>
          <w:sz w:val="28"/>
          <w:szCs w:val="28"/>
        </w:rPr>
        <w:t>9</w:t>
      </w:r>
      <w:r w:rsidR="007E6E26">
        <w:rPr>
          <w:color w:val="333333"/>
          <w:sz w:val="28"/>
          <w:szCs w:val="28"/>
        </w:rPr>
        <w:t>-20</w:t>
      </w:r>
      <w:r w:rsidR="00553051">
        <w:rPr>
          <w:color w:val="333333"/>
          <w:sz w:val="28"/>
          <w:szCs w:val="28"/>
        </w:rPr>
        <w:t>20</w:t>
      </w:r>
      <w:r w:rsidR="007E6E26">
        <w:rPr>
          <w:color w:val="333333"/>
          <w:sz w:val="28"/>
          <w:szCs w:val="28"/>
        </w:rPr>
        <w:t xml:space="preserve"> годы</w:t>
      </w:r>
    </w:p>
    <w:p w:rsidR="00771D7C" w:rsidRDefault="00771D7C" w:rsidP="00FF28FD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0888" w:rsidRPr="002C4734" w:rsidRDefault="00AE0888" w:rsidP="00FF28FD">
      <w:pPr>
        <w:pStyle w:val="a3"/>
        <w:numPr>
          <w:ilvl w:val="0"/>
          <w:numId w:val="3"/>
        </w:numPr>
        <w:ind w:left="851" w:firstLine="0"/>
        <w:jc w:val="both"/>
        <w:rPr>
          <w:color w:val="333333"/>
          <w:sz w:val="28"/>
          <w:szCs w:val="28"/>
        </w:rPr>
      </w:pPr>
      <w:r w:rsidRPr="002C4734">
        <w:rPr>
          <w:color w:val="333333"/>
          <w:sz w:val="28"/>
          <w:szCs w:val="28"/>
        </w:rPr>
        <w:t xml:space="preserve">Утвердить  план мероприятий по </w:t>
      </w:r>
      <w:r w:rsidR="002C4734" w:rsidRPr="002C4734">
        <w:rPr>
          <w:color w:val="000000"/>
          <w:sz w:val="28"/>
          <w:szCs w:val="28"/>
        </w:rPr>
        <w:t>росту доходов,  оптимизации расходов</w:t>
      </w:r>
      <w:r w:rsidR="00D6173E">
        <w:rPr>
          <w:color w:val="000000"/>
          <w:sz w:val="28"/>
          <w:szCs w:val="28"/>
        </w:rPr>
        <w:t>,</w:t>
      </w:r>
      <w:r w:rsidR="002C4734" w:rsidRPr="002C4734">
        <w:rPr>
          <w:color w:val="000000"/>
          <w:sz w:val="28"/>
          <w:szCs w:val="28"/>
        </w:rPr>
        <w:t xml:space="preserve"> </w:t>
      </w:r>
      <w:r w:rsidR="00D6173E" w:rsidRPr="00D6173E">
        <w:rPr>
          <w:bCs/>
          <w:color w:val="000000"/>
          <w:sz w:val="28"/>
          <w:szCs w:val="28"/>
        </w:rPr>
        <w:t>совершенствованию межбюджетных отношений</w:t>
      </w:r>
      <w:r w:rsidR="00D6173E" w:rsidRPr="002C4734">
        <w:rPr>
          <w:color w:val="000000"/>
          <w:sz w:val="28"/>
          <w:szCs w:val="28"/>
        </w:rPr>
        <w:t xml:space="preserve"> </w:t>
      </w:r>
      <w:r w:rsidR="00D6173E">
        <w:rPr>
          <w:color w:val="000000"/>
          <w:sz w:val="28"/>
          <w:szCs w:val="28"/>
        </w:rPr>
        <w:t xml:space="preserve">и </w:t>
      </w:r>
      <w:r w:rsidR="002C4734" w:rsidRPr="002C4734">
        <w:rPr>
          <w:color w:val="000000"/>
          <w:sz w:val="28"/>
          <w:szCs w:val="28"/>
        </w:rPr>
        <w:t>долговой политики</w:t>
      </w:r>
      <w:r w:rsidR="008A512E">
        <w:rPr>
          <w:color w:val="000000"/>
          <w:sz w:val="28"/>
          <w:szCs w:val="28"/>
        </w:rPr>
        <w:t xml:space="preserve"> согласно приложению</w:t>
      </w:r>
      <w:r w:rsidRPr="002C4734">
        <w:rPr>
          <w:color w:val="333333"/>
          <w:sz w:val="28"/>
          <w:szCs w:val="28"/>
        </w:rPr>
        <w:t>.</w:t>
      </w:r>
    </w:p>
    <w:p w:rsidR="004B68C2" w:rsidRPr="00866FF9" w:rsidRDefault="004B68C2" w:rsidP="00141E7D">
      <w:pPr>
        <w:shd w:val="clear" w:color="auto" w:fill="FFFFFF" w:themeFill="background1"/>
        <w:ind w:left="851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2.  </w:t>
      </w:r>
      <w:r w:rsidR="00AE0888" w:rsidRPr="00866FF9">
        <w:rPr>
          <w:sz w:val="28"/>
          <w:szCs w:val="28"/>
        </w:rPr>
        <w:t>Ответственным исполнителям</w:t>
      </w:r>
      <w:r w:rsidR="002C4734" w:rsidRPr="00866FF9">
        <w:rPr>
          <w:sz w:val="28"/>
          <w:szCs w:val="28"/>
        </w:rPr>
        <w:t xml:space="preserve"> до 10 числа месяца, следующего за отчетным кварталом</w:t>
      </w:r>
      <w:r w:rsidR="00C212C5">
        <w:rPr>
          <w:sz w:val="28"/>
          <w:szCs w:val="28"/>
        </w:rPr>
        <w:t>,</w:t>
      </w:r>
      <w:r w:rsidR="00AE0888" w:rsidRPr="00866FF9">
        <w:rPr>
          <w:sz w:val="28"/>
          <w:szCs w:val="28"/>
        </w:rPr>
        <w:t xml:space="preserve"> обеспечивать представление в финансовое управление </w:t>
      </w:r>
      <w:r w:rsidR="00D652E2" w:rsidRPr="00866FF9">
        <w:rPr>
          <w:sz w:val="28"/>
          <w:szCs w:val="28"/>
        </w:rPr>
        <w:t xml:space="preserve">администрации города </w:t>
      </w:r>
      <w:r w:rsidR="00AE0888" w:rsidRPr="00866FF9">
        <w:rPr>
          <w:sz w:val="28"/>
          <w:szCs w:val="28"/>
        </w:rPr>
        <w:t>отчеты о выполнении плана мероприятий.</w:t>
      </w:r>
    </w:p>
    <w:p w:rsidR="004B68C2" w:rsidRPr="00866FF9" w:rsidRDefault="004B68C2" w:rsidP="00141E7D">
      <w:pPr>
        <w:shd w:val="clear" w:color="auto" w:fill="FFFFFF" w:themeFill="background1"/>
        <w:ind w:left="851"/>
        <w:jc w:val="both"/>
        <w:rPr>
          <w:sz w:val="28"/>
          <w:szCs w:val="28"/>
        </w:rPr>
      </w:pPr>
      <w:r w:rsidRPr="00866FF9">
        <w:rPr>
          <w:sz w:val="28"/>
          <w:szCs w:val="28"/>
        </w:rPr>
        <w:t>3. Финансовому управлению администрации города Назарово</w:t>
      </w:r>
      <w:r w:rsidR="002150EA" w:rsidRPr="00866FF9">
        <w:rPr>
          <w:sz w:val="28"/>
          <w:szCs w:val="28"/>
        </w:rPr>
        <w:t xml:space="preserve"> (</w:t>
      </w:r>
      <w:proofErr w:type="spellStart"/>
      <w:r w:rsidR="008C1C12">
        <w:rPr>
          <w:sz w:val="28"/>
          <w:szCs w:val="28"/>
        </w:rPr>
        <w:t>С.А.</w:t>
      </w:r>
      <w:r w:rsidR="00A10D0B">
        <w:rPr>
          <w:sz w:val="28"/>
          <w:szCs w:val="28"/>
        </w:rPr>
        <w:t>Удович</w:t>
      </w:r>
      <w:proofErr w:type="spellEnd"/>
      <w:r w:rsidR="00A10D0B">
        <w:rPr>
          <w:sz w:val="28"/>
          <w:szCs w:val="28"/>
        </w:rPr>
        <w:t>)</w:t>
      </w:r>
      <w:r w:rsidRPr="00866FF9">
        <w:rPr>
          <w:sz w:val="28"/>
          <w:szCs w:val="28"/>
        </w:rPr>
        <w:t>:</w:t>
      </w:r>
    </w:p>
    <w:p w:rsidR="004B68C2" w:rsidRPr="00866FF9" w:rsidRDefault="004B68C2" w:rsidP="00141E7D">
      <w:pPr>
        <w:shd w:val="clear" w:color="auto" w:fill="FFFFFF" w:themeFill="background1"/>
        <w:ind w:left="851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3.1.  Обеспечить </w:t>
      </w:r>
      <w:r w:rsidR="008A512E">
        <w:rPr>
          <w:sz w:val="28"/>
          <w:szCs w:val="28"/>
        </w:rPr>
        <w:t>мониторинг</w:t>
      </w:r>
      <w:r w:rsidRPr="00866FF9">
        <w:rPr>
          <w:sz w:val="28"/>
          <w:szCs w:val="28"/>
        </w:rPr>
        <w:t xml:space="preserve"> сроков выполнения плана мероприятий;</w:t>
      </w:r>
    </w:p>
    <w:p w:rsidR="004B68C2" w:rsidRPr="00866FF9" w:rsidRDefault="004B68C2" w:rsidP="00141E7D">
      <w:pPr>
        <w:shd w:val="clear" w:color="auto" w:fill="FFFFFF" w:themeFill="background1"/>
        <w:ind w:left="851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3.2. Ежеквартально </w:t>
      </w:r>
      <w:r w:rsidR="008A512E">
        <w:rPr>
          <w:sz w:val="28"/>
          <w:szCs w:val="28"/>
        </w:rPr>
        <w:t xml:space="preserve">направлять информацию о выполнении </w:t>
      </w:r>
      <w:r w:rsidRPr="00866FF9">
        <w:rPr>
          <w:sz w:val="28"/>
          <w:szCs w:val="28"/>
        </w:rPr>
        <w:t> </w:t>
      </w:r>
      <w:r w:rsidR="008A512E" w:rsidRPr="00866FF9">
        <w:rPr>
          <w:sz w:val="28"/>
          <w:szCs w:val="28"/>
        </w:rPr>
        <w:t>плана мероприятий</w:t>
      </w:r>
      <w:r w:rsidR="00A10D0B">
        <w:rPr>
          <w:sz w:val="28"/>
          <w:szCs w:val="28"/>
        </w:rPr>
        <w:t xml:space="preserve"> </w:t>
      </w:r>
      <w:r w:rsidR="002C4734" w:rsidRPr="00866FF9">
        <w:rPr>
          <w:sz w:val="28"/>
          <w:szCs w:val="28"/>
        </w:rPr>
        <w:t>в министерство финансов Красноярского края</w:t>
      </w:r>
      <w:r w:rsidR="008A512E">
        <w:rPr>
          <w:sz w:val="28"/>
          <w:szCs w:val="28"/>
        </w:rPr>
        <w:t>.</w:t>
      </w:r>
    </w:p>
    <w:p w:rsidR="005D2C48" w:rsidRPr="001330E5" w:rsidRDefault="005D2C48" w:rsidP="001330E5">
      <w:pPr>
        <w:pStyle w:val="ConsPlusNormal"/>
        <w:widowControl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30E5">
        <w:rPr>
          <w:rFonts w:ascii="Times New Roman" w:hAnsi="Times New Roman" w:cs="Times New Roman"/>
          <w:sz w:val="28"/>
          <w:szCs w:val="28"/>
        </w:rPr>
        <w:t>Опубликовать постановление в газете «Советское Причулымье»</w:t>
      </w:r>
      <w:r w:rsidR="008C1C12">
        <w:rPr>
          <w:rFonts w:ascii="Times New Roman" w:hAnsi="Times New Roman" w:cs="Times New Roman"/>
          <w:sz w:val="28"/>
          <w:szCs w:val="28"/>
        </w:rPr>
        <w:t xml:space="preserve"> </w:t>
      </w:r>
      <w:r w:rsidRPr="001330E5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города в сети Интернет.</w:t>
      </w:r>
    </w:p>
    <w:p w:rsidR="00771D7C" w:rsidRDefault="0049363E" w:rsidP="000F7788">
      <w:pPr>
        <w:pStyle w:val="ConsPlusNormal"/>
        <w:widowControl/>
        <w:numPr>
          <w:ilvl w:val="0"/>
          <w:numId w:val="2"/>
        </w:numPr>
        <w:ind w:left="851" w:right="-425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0D0B">
        <w:rPr>
          <w:rFonts w:ascii="Times New Roman" w:hAnsi="Times New Roman" w:cs="Times New Roman"/>
          <w:sz w:val="28"/>
          <w:szCs w:val="28"/>
        </w:rPr>
        <w:t xml:space="preserve"> </w:t>
      </w:r>
      <w:r w:rsidR="00AF34BA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8A512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F1143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администрации города </w:t>
      </w:r>
      <w:r w:rsidR="00F54A0C">
        <w:rPr>
          <w:rFonts w:ascii="Times New Roman" w:hAnsi="Times New Roman" w:cs="Times New Roman"/>
          <w:sz w:val="28"/>
          <w:szCs w:val="28"/>
        </w:rPr>
        <w:t>С.В.Смолина</w:t>
      </w:r>
      <w:r w:rsidR="006A7923">
        <w:rPr>
          <w:rFonts w:ascii="Times New Roman" w:hAnsi="Times New Roman" w:cs="Times New Roman"/>
          <w:sz w:val="28"/>
          <w:szCs w:val="28"/>
        </w:rPr>
        <w:t>.</w:t>
      </w:r>
    </w:p>
    <w:p w:rsidR="006A7923" w:rsidRDefault="006A7923" w:rsidP="00A10D0B">
      <w:pPr>
        <w:pStyle w:val="ConsPlusNormal"/>
        <w:widowControl/>
        <w:ind w:right="1699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01CC" w:rsidRPr="00A10D0B" w:rsidRDefault="00A10D0B" w:rsidP="00A10D0B">
      <w:pPr>
        <w:pStyle w:val="ConsPlusNormal"/>
        <w:widowControl/>
        <w:ind w:left="567" w:right="13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1501CC" w:rsidRPr="00A10D0B" w:rsidSect="001C769F">
          <w:pgSz w:w="11906" w:h="16838" w:code="9"/>
          <w:pgMar w:top="907" w:right="851" w:bottom="567" w:left="85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0D0B">
        <w:rPr>
          <w:rFonts w:ascii="Times New Roman" w:hAnsi="Times New Roman" w:cs="Times New Roman"/>
          <w:sz w:val="28"/>
          <w:szCs w:val="28"/>
        </w:rPr>
        <w:t>Глава города                         С.И.Сухарев</w:t>
      </w:r>
    </w:p>
    <w:p w:rsidR="00941E61" w:rsidRDefault="00941E61" w:rsidP="00DB4566">
      <w:pPr>
        <w:pStyle w:val="ConsPlusNormal"/>
        <w:widowControl/>
        <w:ind w:left="567" w:right="-59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918" w:type="dxa"/>
        <w:tblInd w:w="88" w:type="dxa"/>
        <w:tblLook w:val="04A0"/>
      </w:tblPr>
      <w:tblGrid>
        <w:gridCol w:w="836"/>
        <w:gridCol w:w="2933"/>
        <w:gridCol w:w="363"/>
        <w:gridCol w:w="2072"/>
        <w:gridCol w:w="365"/>
        <w:gridCol w:w="1972"/>
        <w:gridCol w:w="3103"/>
        <w:gridCol w:w="71"/>
        <w:gridCol w:w="554"/>
        <w:gridCol w:w="864"/>
        <w:gridCol w:w="70"/>
        <w:gridCol w:w="1030"/>
        <w:gridCol w:w="165"/>
        <w:gridCol w:w="81"/>
        <w:gridCol w:w="906"/>
        <w:gridCol w:w="83"/>
        <w:gridCol w:w="306"/>
        <w:gridCol w:w="144"/>
      </w:tblGrid>
      <w:tr w:rsidR="006A58F4" w:rsidRPr="00941E61" w:rsidTr="001A6173">
        <w:trPr>
          <w:gridAfter w:val="3"/>
          <w:wAfter w:w="533" w:type="dxa"/>
          <w:trHeight w:val="1516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F54A0C" w:rsidRDefault="00941E61" w:rsidP="00941E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E61" w:rsidRPr="00F54A0C" w:rsidRDefault="00941E61" w:rsidP="00F54A0C">
            <w:pPr>
              <w:pStyle w:val="ab"/>
              <w:rPr>
                <w:sz w:val="28"/>
                <w:szCs w:val="28"/>
              </w:rPr>
            </w:pPr>
            <w:r w:rsidRPr="00F54A0C">
              <w:rPr>
                <w:sz w:val="28"/>
                <w:szCs w:val="28"/>
              </w:rPr>
              <w:t>Приложение к постановлению                                                                администрации города Назарово</w:t>
            </w:r>
          </w:p>
          <w:p w:rsidR="00941E61" w:rsidRDefault="00941E61" w:rsidP="00F54A0C">
            <w:pPr>
              <w:pStyle w:val="ab"/>
              <w:rPr>
                <w:sz w:val="28"/>
                <w:szCs w:val="28"/>
              </w:rPr>
            </w:pPr>
            <w:r w:rsidRPr="00F54A0C">
              <w:rPr>
                <w:sz w:val="28"/>
                <w:szCs w:val="28"/>
              </w:rPr>
              <w:t xml:space="preserve"> от «</w:t>
            </w:r>
            <w:r w:rsidR="00DB320A">
              <w:rPr>
                <w:sz w:val="28"/>
                <w:szCs w:val="28"/>
              </w:rPr>
              <w:t>15</w:t>
            </w:r>
            <w:r w:rsidR="00261085">
              <w:rPr>
                <w:sz w:val="28"/>
                <w:szCs w:val="28"/>
              </w:rPr>
              <w:t xml:space="preserve"> </w:t>
            </w:r>
            <w:r w:rsidRPr="00F54A0C">
              <w:rPr>
                <w:sz w:val="28"/>
                <w:szCs w:val="28"/>
              </w:rPr>
              <w:t>»</w:t>
            </w:r>
            <w:r w:rsidR="00F54A0C">
              <w:rPr>
                <w:sz w:val="28"/>
                <w:szCs w:val="28"/>
              </w:rPr>
              <w:t xml:space="preserve"> </w:t>
            </w:r>
            <w:r w:rsidR="00261085">
              <w:rPr>
                <w:sz w:val="28"/>
                <w:szCs w:val="28"/>
              </w:rPr>
              <w:t>февраля</w:t>
            </w:r>
            <w:r w:rsidRPr="00F54A0C">
              <w:rPr>
                <w:sz w:val="28"/>
                <w:szCs w:val="28"/>
              </w:rPr>
              <w:t xml:space="preserve"> 201</w:t>
            </w:r>
            <w:r w:rsidR="00A10D0B">
              <w:rPr>
                <w:sz w:val="28"/>
                <w:szCs w:val="28"/>
              </w:rPr>
              <w:t>8</w:t>
            </w:r>
            <w:r w:rsidR="00DB320A">
              <w:rPr>
                <w:sz w:val="28"/>
                <w:szCs w:val="28"/>
              </w:rPr>
              <w:t>г. N 186-п</w:t>
            </w:r>
          </w:p>
          <w:p w:rsidR="00BD063D" w:rsidRPr="00F54A0C" w:rsidRDefault="00BD063D" w:rsidP="00F54A0C">
            <w:pPr>
              <w:pStyle w:val="ab"/>
              <w:rPr>
                <w:sz w:val="28"/>
                <w:szCs w:val="28"/>
              </w:rPr>
            </w:pPr>
          </w:p>
          <w:tbl>
            <w:tblPr>
              <w:tblW w:w="6460" w:type="dxa"/>
              <w:tblLook w:val="04A0"/>
            </w:tblPr>
            <w:tblGrid>
              <w:gridCol w:w="6460"/>
            </w:tblGrid>
            <w:tr w:rsidR="00BD063D" w:rsidRPr="00BD063D" w:rsidTr="00BD063D">
              <w:trPr>
                <w:trHeight w:val="315"/>
              </w:trPr>
              <w:tc>
                <w:tcPr>
                  <w:tcW w:w="6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D063D" w:rsidRPr="00BD063D" w:rsidRDefault="00BD063D" w:rsidP="00BD063D"/>
              </w:tc>
            </w:tr>
            <w:tr w:rsidR="00BD063D" w:rsidRPr="00BD063D" w:rsidTr="00BD063D">
              <w:trPr>
                <w:trHeight w:val="465"/>
              </w:trPr>
              <w:tc>
                <w:tcPr>
                  <w:tcW w:w="6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D063D" w:rsidRPr="00BD063D" w:rsidRDefault="00BD063D" w:rsidP="00261085">
                  <w:pPr>
                    <w:rPr>
                      <w:color w:val="000000"/>
                    </w:rPr>
                  </w:pPr>
                </w:p>
              </w:tc>
            </w:tr>
          </w:tbl>
          <w:p w:rsidR="00941E61" w:rsidRPr="00F54A0C" w:rsidRDefault="00941E61" w:rsidP="00F54A0C">
            <w:pPr>
              <w:pStyle w:val="ab"/>
              <w:rPr>
                <w:sz w:val="28"/>
                <w:szCs w:val="28"/>
              </w:rPr>
            </w:pPr>
          </w:p>
        </w:tc>
      </w:tr>
      <w:tr w:rsidR="006A58F4" w:rsidRPr="00941E61" w:rsidTr="001A6173">
        <w:trPr>
          <w:trHeight w:val="8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</w:rPr>
            </w:pPr>
          </w:p>
        </w:tc>
      </w:tr>
      <w:tr w:rsidR="006A58F4" w:rsidRPr="00941E61" w:rsidTr="001A6173">
        <w:trPr>
          <w:trHeight w:val="8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</w:tr>
      <w:tr w:rsidR="00BD063D" w:rsidRPr="00553051" w:rsidTr="001A6173">
        <w:trPr>
          <w:gridAfter w:val="1"/>
          <w:wAfter w:w="144" w:type="dxa"/>
          <w:trHeight w:val="990"/>
        </w:trPr>
        <w:tc>
          <w:tcPr>
            <w:tcW w:w="157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63D" w:rsidRPr="00553051" w:rsidRDefault="00BD063D" w:rsidP="00553051">
            <w:pPr>
              <w:ind w:left="-88" w:firstLine="88"/>
              <w:jc w:val="center"/>
              <w:rPr>
                <w:color w:val="000000"/>
                <w:sz w:val="28"/>
                <w:szCs w:val="28"/>
              </w:rPr>
            </w:pPr>
            <w:r w:rsidRPr="00553051">
              <w:rPr>
                <w:b/>
                <w:bCs/>
                <w:color w:val="000000"/>
                <w:sz w:val="28"/>
                <w:szCs w:val="28"/>
              </w:rPr>
              <w:t xml:space="preserve">План мероприятий по росту доходов, оптимизации расходов, совершенствованию межбюджетных отношений и долговой политики </w:t>
            </w:r>
            <w:r w:rsidR="00553051" w:rsidRPr="00553051">
              <w:rPr>
                <w:b/>
                <w:bCs/>
                <w:color w:val="000000"/>
                <w:sz w:val="28"/>
                <w:szCs w:val="28"/>
              </w:rPr>
              <w:t>по г</w:t>
            </w:r>
            <w:proofErr w:type="gramStart"/>
            <w:r w:rsidR="00553051" w:rsidRPr="00553051">
              <w:rPr>
                <w:b/>
                <w:bCs/>
                <w:color w:val="000000"/>
                <w:sz w:val="28"/>
                <w:szCs w:val="28"/>
              </w:rPr>
              <w:t>.Н</w:t>
            </w:r>
            <w:proofErr w:type="gramEnd"/>
            <w:r w:rsidR="00553051" w:rsidRPr="00553051">
              <w:rPr>
                <w:b/>
                <w:bCs/>
                <w:color w:val="000000"/>
                <w:sz w:val="28"/>
                <w:szCs w:val="28"/>
              </w:rPr>
              <w:t>азарово</w:t>
            </w:r>
          </w:p>
        </w:tc>
      </w:tr>
      <w:tr w:rsidR="006A58F4" w:rsidRPr="00941E61" w:rsidTr="001A6173">
        <w:trPr>
          <w:gridAfter w:val="1"/>
          <w:wAfter w:w="144" w:type="dxa"/>
          <w:trHeight w:val="495"/>
        </w:trPr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405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Значение целевого показател</w:t>
            </w:r>
            <w:proofErr w:type="gramStart"/>
            <w:r w:rsidRPr="00941E61">
              <w:rPr>
                <w:b/>
                <w:bCs/>
                <w:color w:val="000000"/>
                <w:sz w:val="22"/>
                <w:szCs w:val="22"/>
              </w:rPr>
              <w:t>я</w:t>
            </w:r>
            <w:r w:rsidR="00065581">
              <w:rPr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 w:rsidR="00065581">
              <w:rPr>
                <w:b/>
                <w:bCs/>
                <w:color w:val="000000"/>
                <w:sz w:val="22"/>
                <w:szCs w:val="22"/>
              </w:rPr>
              <w:t>тыс.руб.)</w:t>
            </w:r>
          </w:p>
        </w:tc>
      </w:tr>
      <w:tr w:rsidR="006A58F4" w:rsidRPr="00941E61" w:rsidTr="001A6173">
        <w:trPr>
          <w:gridAfter w:val="1"/>
          <w:wAfter w:w="144" w:type="dxa"/>
          <w:trHeight w:val="360"/>
        </w:trPr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0569A" w:rsidRDefault="00941E61" w:rsidP="00941E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0569A" w:rsidRDefault="00941E61" w:rsidP="00941E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0569A" w:rsidRDefault="00941E61" w:rsidP="00941E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1E61" w:rsidRPr="0090569A" w:rsidRDefault="00941E61" w:rsidP="00941E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41E61" w:rsidRDefault="00941E61" w:rsidP="00941E6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5530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201</w:t>
            </w:r>
            <w:r w:rsidR="00553051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F54A0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1E6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5530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201</w:t>
            </w:r>
            <w:r w:rsidR="00553051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941E6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794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9495A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Pr="00941E6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6A58F4" w:rsidRPr="00941E61" w:rsidTr="001A6173">
        <w:trPr>
          <w:gridAfter w:val="1"/>
          <w:wAfter w:w="144" w:type="dxa"/>
          <w:trHeight w:val="315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941E61" w:rsidRPr="00941E61" w:rsidTr="001A6173">
        <w:trPr>
          <w:gridAfter w:val="1"/>
          <w:wAfter w:w="144" w:type="dxa"/>
          <w:trHeight w:val="315"/>
        </w:trPr>
        <w:tc>
          <w:tcPr>
            <w:tcW w:w="15774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1. Мероприятия по росту налоговых и неналоговых доходов</w:t>
            </w: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7956CD" w:rsidRDefault="00CC30B2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1.1.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7956CD" w:rsidRDefault="00155E14" w:rsidP="00941E61">
            <w:pPr>
              <w:rPr>
                <w:color w:val="000000"/>
              </w:rPr>
            </w:pPr>
            <w:r w:rsidRPr="007956CD">
              <w:t>Активизация</w:t>
            </w:r>
            <w:r w:rsidR="00CC30B2" w:rsidRPr="007956CD">
              <w:t xml:space="preserve">  работы органов местного самоуправления по сокращению недоимки в бюджет города Назарово по налогам и сборам, пеням и штрафам, неналоговым платежам: проведение заседаний комиссии по укреплению налоговой и платежной дисциплины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3E" w:rsidRPr="007956CD" w:rsidRDefault="00CC30B2" w:rsidP="00C93DC9">
            <w:pPr>
              <w:rPr>
                <w:color w:val="000000"/>
              </w:rPr>
            </w:pPr>
            <w:r w:rsidRPr="007956CD">
              <w:rPr>
                <w:color w:val="000000"/>
              </w:rPr>
              <w:t> </w:t>
            </w:r>
          </w:p>
          <w:p w:rsidR="00D6173E" w:rsidRPr="007956CD" w:rsidRDefault="00D6173E" w:rsidP="00D6173E">
            <w:pPr>
              <w:rPr>
                <w:color w:val="000000"/>
              </w:rPr>
            </w:pPr>
            <w:r w:rsidRPr="007956CD">
              <w:rPr>
                <w:color w:val="000000"/>
              </w:rPr>
              <w:t> Заместитель руководителя администрации города Смолин С.В.</w:t>
            </w:r>
          </w:p>
          <w:p w:rsidR="00CC30B2" w:rsidRPr="007956CD" w:rsidRDefault="00CC30B2" w:rsidP="00C93DC9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7956CD" w:rsidRDefault="00CC30B2" w:rsidP="00E00B93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ежемесячно</w:t>
            </w:r>
          </w:p>
        </w:tc>
        <w:tc>
          <w:tcPr>
            <w:tcW w:w="3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7956CD" w:rsidRDefault="0084173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Увеличение доходов бюджета</w:t>
            </w:r>
            <w:r w:rsidR="00CC30B2" w:rsidRPr="007956C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B2" w:rsidRPr="007956CD" w:rsidRDefault="00CC30B2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7956CD" w:rsidRDefault="00CC30B2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CD" w:rsidRPr="007956CD" w:rsidRDefault="007956CD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CD" w:rsidRPr="007956CD" w:rsidRDefault="007956CD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7956CD" w:rsidRDefault="00980945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0B2" w:rsidRPr="007956C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C30B2" w:rsidRPr="007956CD" w:rsidRDefault="00CC30B2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B2" w:rsidRPr="007956CD" w:rsidRDefault="00CC30B2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7956CD" w:rsidRDefault="00CC30B2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CD" w:rsidRPr="007956CD" w:rsidRDefault="007956CD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CD" w:rsidRPr="007956CD" w:rsidRDefault="007956CD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7956CD" w:rsidRDefault="00980945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0B2" w:rsidRPr="007956C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0B2" w:rsidRPr="007956CD" w:rsidRDefault="00CC30B2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7956CD" w:rsidRDefault="00CC30B2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CD" w:rsidRPr="007956CD" w:rsidRDefault="007956CD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CD" w:rsidRPr="007956CD" w:rsidRDefault="007956CD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7956CD" w:rsidRDefault="00980945" w:rsidP="00795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0B2" w:rsidRPr="007956C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7956CD" w:rsidRDefault="00CC30B2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1.2 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B2" w:rsidRPr="007956CD" w:rsidRDefault="00155E14" w:rsidP="00CC30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r w:rsidR="00CC30B2" w:rsidRPr="007956C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городской межведомственной комиссии по обеспечению прав граждан на вознаграждение за труд  с целью легализации заработной платы</w:t>
            </w:r>
          </w:p>
          <w:p w:rsidR="00261085" w:rsidRPr="007956CD" w:rsidRDefault="00261085" w:rsidP="00CC30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85" w:rsidRPr="007956CD" w:rsidRDefault="00261085" w:rsidP="00CC30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95A" w:rsidRPr="007956CD" w:rsidRDefault="00D6173E" w:rsidP="00E00B93">
            <w:pPr>
              <w:rPr>
                <w:color w:val="000000"/>
              </w:rPr>
            </w:pPr>
            <w:r w:rsidRPr="007956CD">
              <w:rPr>
                <w:color w:val="000000"/>
              </w:rPr>
              <w:t xml:space="preserve">Начальник отдела </w:t>
            </w:r>
            <w:r w:rsidR="0079495A" w:rsidRPr="007956CD">
              <w:rPr>
                <w:color w:val="000000"/>
              </w:rPr>
              <w:t>экономического развития</w:t>
            </w:r>
          </w:p>
          <w:p w:rsidR="00D6173E" w:rsidRPr="007956CD" w:rsidRDefault="00D6173E" w:rsidP="00E00B93">
            <w:pPr>
              <w:rPr>
                <w:color w:val="000000"/>
              </w:rPr>
            </w:pPr>
            <w:r w:rsidRPr="007956CD">
              <w:rPr>
                <w:color w:val="000000"/>
              </w:rPr>
              <w:t xml:space="preserve"> Казанцева Г.П.</w:t>
            </w:r>
          </w:p>
          <w:p w:rsidR="00CC30B2" w:rsidRPr="007956CD" w:rsidRDefault="00CC30B2" w:rsidP="003D20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7956CD" w:rsidRDefault="00785AA4" w:rsidP="00155E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7956CD" w:rsidRDefault="0084173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Увеличение доходов бюджета </w:t>
            </w:r>
            <w:r w:rsidR="00CC30B2" w:rsidRPr="007956C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7956CD" w:rsidRDefault="00841736" w:rsidP="00841736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50</w:t>
            </w:r>
            <w:r w:rsidR="00CC30B2" w:rsidRPr="007956CD">
              <w:rPr>
                <w:color w:val="000000"/>
              </w:rPr>
              <w:t> 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7956CD" w:rsidRDefault="0084173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50</w:t>
            </w:r>
            <w:r w:rsidR="00CC30B2" w:rsidRPr="007956CD">
              <w:rPr>
                <w:color w:val="000000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B2" w:rsidRPr="007956CD" w:rsidRDefault="0084173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50</w:t>
            </w:r>
            <w:r w:rsidR="00CC30B2" w:rsidRPr="007956CD">
              <w:rPr>
                <w:color w:val="000000"/>
              </w:rPr>
              <w:t> </w:t>
            </w: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7956CD" w:rsidRDefault="00673DA7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lastRenderedPageBreak/>
              <w:t>1.3</w:t>
            </w:r>
            <w:r w:rsidR="00CC30B2" w:rsidRPr="007956CD">
              <w:rPr>
                <w:color w:val="000000"/>
              </w:rPr>
              <w:t> 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7956CD" w:rsidRDefault="00673DA7" w:rsidP="00980945">
            <w:pPr>
              <w:rPr>
                <w:color w:val="000000"/>
              </w:rPr>
            </w:pPr>
            <w:r w:rsidRPr="007956CD">
              <w:rPr>
                <w:color w:val="000000"/>
              </w:rPr>
              <w:t xml:space="preserve">Проведение мероприятий по выявлению собственников </w:t>
            </w:r>
            <w:r w:rsidR="00980945" w:rsidRPr="007956CD">
              <w:rPr>
                <w:color w:val="000000"/>
              </w:rPr>
              <w:t xml:space="preserve">недвижимого имущества и </w:t>
            </w:r>
            <w:r w:rsidRPr="007956CD">
              <w:rPr>
                <w:color w:val="000000"/>
              </w:rPr>
              <w:t>земельных участков и привлечение их к налогообложению</w:t>
            </w:r>
            <w:r w:rsidR="00CC30B2" w:rsidRPr="007956CD">
              <w:rPr>
                <w:color w:val="000000"/>
              </w:rPr>
              <w:t> 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3E" w:rsidRPr="007956CD" w:rsidRDefault="00D6173E" w:rsidP="00D6173E">
            <w:pPr>
              <w:rPr>
                <w:color w:val="000000"/>
              </w:rPr>
            </w:pPr>
            <w:r w:rsidRPr="007956CD">
              <w:rPr>
                <w:color w:val="000000"/>
              </w:rPr>
              <w:t xml:space="preserve">Начальник отдела по собственности и землепользованию </w:t>
            </w:r>
            <w:proofErr w:type="spellStart"/>
            <w:r w:rsidRPr="007956CD">
              <w:rPr>
                <w:color w:val="000000"/>
              </w:rPr>
              <w:t>И.И.Лютенко</w:t>
            </w:r>
            <w:proofErr w:type="spellEnd"/>
          </w:p>
          <w:p w:rsidR="00CC30B2" w:rsidRPr="007956CD" w:rsidRDefault="00CC30B2" w:rsidP="00C93DC9">
            <w:pPr>
              <w:pStyle w:val="ConsPlusNonformat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7956CD" w:rsidRDefault="00785AA4" w:rsidP="00261085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B93" w:rsidRPr="007956CD" w:rsidRDefault="0084173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Увеличение доходов</w:t>
            </w:r>
          </w:p>
          <w:p w:rsidR="00CC30B2" w:rsidRPr="007956CD" w:rsidRDefault="0084173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 xml:space="preserve"> бюджета </w:t>
            </w:r>
            <w:r w:rsidR="00CC30B2" w:rsidRPr="007956C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7956CD" w:rsidRDefault="00CC30B2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 </w:t>
            </w:r>
            <w:r w:rsidR="00841736" w:rsidRPr="007956CD">
              <w:rPr>
                <w:color w:val="000000"/>
              </w:rPr>
              <w:t>100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7956CD" w:rsidRDefault="0084173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100</w:t>
            </w:r>
            <w:r w:rsidR="00CC30B2" w:rsidRPr="007956CD">
              <w:rPr>
                <w:color w:val="000000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B2" w:rsidRPr="007956CD" w:rsidRDefault="0084173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100</w:t>
            </w:r>
            <w:r w:rsidR="00CC30B2" w:rsidRPr="007956CD">
              <w:rPr>
                <w:color w:val="000000"/>
              </w:rPr>
              <w:t> </w:t>
            </w:r>
          </w:p>
        </w:tc>
      </w:tr>
      <w:tr w:rsidR="006A58F4" w:rsidRPr="007956CD" w:rsidTr="001A6173">
        <w:trPr>
          <w:gridAfter w:val="1"/>
          <w:wAfter w:w="144" w:type="dxa"/>
          <w:trHeight w:val="1447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C9" w:rsidRPr="007956CD" w:rsidRDefault="00034A5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1.4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C9" w:rsidRPr="007956CD" w:rsidRDefault="009D605F" w:rsidP="00D058D6">
            <w:pPr>
              <w:rPr>
                <w:color w:val="000000"/>
              </w:rPr>
            </w:pPr>
            <w:r w:rsidRPr="007956CD">
              <w:t>Проанализировать  на предмет выявления резервов увеличения доходов принятые муниципальные решения об установлении ставок земельного налога, налога на имущество физических</w:t>
            </w:r>
            <w:r w:rsidR="00B320E6">
              <w:t xml:space="preserve"> лиц</w:t>
            </w:r>
            <w:r w:rsidRPr="007956CD">
              <w:t>, корректирующих коэффициентов К</w:t>
            </w:r>
            <w:proofErr w:type="gramStart"/>
            <w:r w:rsidRPr="007956CD">
              <w:t>2</w:t>
            </w:r>
            <w:proofErr w:type="gramEnd"/>
            <w:r w:rsidRPr="007956CD">
              <w:t xml:space="preserve"> по единому налогу на вмененный доход, ставок арендной платы за использование имущества, находящегося в муниципальной собственности,  коэффициентов К1 и К2, применяемых для расчета арендной платы за землю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3E" w:rsidRPr="007956CD" w:rsidRDefault="00D6173E" w:rsidP="00D6173E">
            <w:pPr>
              <w:rPr>
                <w:color w:val="000000"/>
              </w:rPr>
            </w:pPr>
            <w:r w:rsidRPr="007956CD">
              <w:rPr>
                <w:color w:val="000000"/>
              </w:rPr>
              <w:t>Заместитель руководителя администрации города Смолин С.В.</w:t>
            </w:r>
          </w:p>
          <w:p w:rsidR="00C93DC9" w:rsidRPr="007956CD" w:rsidRDefault="00C93DC9" w:rsidP="00B0359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DC9" w:rsidRPr="007956CD" w:rsidRDefault="00D6173E" w:rsidP="00261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01.09.2018</w:t>
            </w:r>
          </w:p>
        </w:tc>
        <w:tc>
          <w:tcPr>
            <w:tcW w:w="3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B93" w:rsidRPr="007956CD" w:rsidRDefault="00D6173E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 xml:space="preserve">Увеличение доходов </w:t>
            </w:r>
          </w:p>
          <w:p w:rsidR="00C93DC9" w:rsidRPr="007956CD" w:rsidRDefault="00D6173E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бюджета 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C9" w:rsidRPr="007956CD" w:rsidRDefault="00C93DC9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C9" w:rsidRPr="007956CD" w:rsidRDefault="00C93DC9" w:rsidP="00941E61">
            <w:pPr>
              <w:jc w:val="center"/>
              <w:rPr>
                <w:color w:val="000000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DC9" w:rsidRPr="007956CD" w:rsidRDefault="00C93DC9" w:rsidP="00941E61">
            <w:pPr>
              <w:jc w:val="center"/>
              <w:rPr>
                <w:color w:val="000000"/>
              </w:rPr>
            </w:pPr>
          </w:p>
        </w:tc>
      </w:tr>
      <w:tr w:rsidR="006A58F4" w:rsidRPr="007956CD" w:rsidTr="001A6173">
        <w:trPr>
          <w:gridAfter w:val="1"/>
          <w:wAfter w:w="144" w:type="dxa"/>
          <w:trHeight w:val="1447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034A5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1.5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80945">
            <w:pPr>
              <w:autoSpaceDE w:val="0"/>
              <w:autoSpaceDN w:val="0"/>
              <w:adjustRightInd w:val="0"/>
            </w:pPr>
            <w:r w:rsidRPr="007956CD">
              <w:t xml:space="preserve">Выявление </w:t>
            </w:r>
            <w:proofErr w:type="gramStart"/>
            <w:r w:rsidRPr="007956CD">
              <w:t>бесхозяйного</w:t>
            </w:r>
            <w:proofErr w:type="gramEnd"/>
          </w:p>
          <w:p w:rsidR="00E37BBA" w:rsidRPr="007956CD" w:rsidRDefault="00034A56" w:rsidP="00980945">
            <w:pPr>
              <w:autoSpaceDE w:val="0"/>
              <w:autoSpaceDN w:val="0"/>
              <w:adjustRightInd w:val="0"/>
            </w:pPr>
            <w:r w:rsidRPr="007956CD">
              <w:t>н</w:t>
            </w:r>
            <w:r w:rsidR="00E37BBA" w:rsidRPr="007956CD">
              <w:t>едвижимого имущества и</w:t>
            </w:r>
          </w:p>
          <w:p w:rsidR="00E37BBA" w:rsidRPr="007956CD" w:rsidRDefault="00E37BBA" w:rsidP="00980945">
            <w:pPr>
              <w:autoSpaceDE w:val="0"/>
              <w:autoSpaceDN w:val="0"/>
              <w:adjustRightInd w:val="0"/>
            </w:pPr>
            <w:r w:rsidRPr="007956CD">
              <w:t>принятие мер по обращению</w:t>
            </w:r>
          </w:p>
          <w:p w:rsidR="00E37BBA" w:rsidRPr="007956CD" w:rsidRDefault="00E37BBA" w:rsidP="00980945">
            <w:pPr>
              <w:autoSpaceDE w:val="0"/>
              <w:autoSpaceDN w:val="0"/>
              <w:adjustRightInd w:val="0"/>
            </w:pPr>
            <w:r w:rsidRPr="007956CD">
              <w:t xml:space="preserve">выявленного имущества </w:t>
            </w:r>
            <w:proofErr w:type="gramStart"/>
            <w:r w:rsidRPr="007956CD">
              <w:t>в</w:t>
            </w:r>
            <w:proofErr w:type="gramEnd"/>
          </w:p>
          <w:p w:rsidR="00E37BBA" w:rsidRPr="007956CD" w:rsidRDefault="00E37BBA" w:rsidP="00980945">
            <w:pPr>
              <w:rPr>
                <w:color w:val="000000"/>
              </w:rPr>
            </w:pPr>
            <w:r w:rsidRPr="007956CD">
              <w:t>муниципальную собственность и установления направлений его эффективного использования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D6173E">
            <w:pPr>
              <w:rPr>
                <w:color w:val="000000"/>
              </w:rPr>
            </w:pPr>
            <w:r w:rsidRPr="007956CD">
              <w:rPr>
                <w:color w:val="000000"/>
              </w:rPr>
              <w:t xml:space="preserve">Начальник отдела по собственности и землепользованию </w:t>
            </w:r>
            <w:proofErr w:type="spellStart"/>
            <w:r w:rsidRPr="007956CD">
              <w:rPr>
                <w:color w:val="000000"/>
              </w:rPr>
              <w:t>И.И.Лютенко</w:t>
            </w:r>
            <w:proofErr w:type="spellEnd"/>
          </w:p>
          <w:p w:rsidR="00E37BBA" w:rsidRPr="007956CD" w:rsidRDefault="00E37BBA" w:rsidP="00C93DC9">
            <w:pPr>
              <w:pStyle w:val="ConsPlusNonformat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BBA" w:rsidRPr="007956CD" w:rsidRDefault="00E37BBA" w:rsidP="00261085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691C1D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Увеличение доходов</w:t>
            </w:r>
          </w:p>
          <w:p w:rsidR="00E37BBA" w:rsidRPr="007956CD" w:rsidRDefault="00E37BBA" w:rsidP="00691C1D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 xml:space="preserve"> бюджета 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034A5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100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034A5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100</w:t>
            </w:r>
          </w:p>
        </w:tc>
        <w:tc>
          <w:tcPr>
            <w:tcW w:w="13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034A5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100</w:t>
            </w:r>
          </w:p>
        </w:tc>
      </w:tr>
      <w:tr w:rsidR="006A58F4" w:rsidRPr="007956CD" w:rsidTr="001A6173">
        <w:trPr>
          <w:gridAfter w:val="1"/>
          <w:wAfter w:w="144" w:type="dxa"/>
          <w:trHeight w:val="1447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034A5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lastRenderedPageBreak/>
              <w:t>1.6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80945">
            <w:pPr>
              <w:rPr>
                <w:color w:val="000000"/>
              </w:rPr>
            </w:pPr>
            <w:r w:rsidRPr="007956CD">
              <w:rPr>
                <w:color w:val="000000"/>
              </w:rPr>
              <w:t>Проведение дополнительных аукционов по размещению рекламных конструкций, выдача разрешений на их установку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C93DC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градостроительства</w:t>
            </w:r>
          </w:p>
          <w:p w:rsidR="00E37BBA" w:rsidRPr="007956CD" w:rsidRDefault="00E37BBA" w:rsidP="00C93DC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С.В.Ищенко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BBA" w:rsidRPr="007956CD" w:rsidRDefault="00034A56" w:rsidP="00034A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3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56" w:rsidRPr="007956CD" w:rsidRDefault="00034A56" w:rsidP="00034A56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Увеличение доходов</w:t>
            </w:r>
          </w:p>
          <w:p w:rsidR="00E37BBA" w:rsidRPr="007956CD" w:rsidRDefault="00034A56" w:rsidP="00034A56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 xml:space="preserve"> бюджета 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034A5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88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</w:tr>
      <w:tr w:rsidR="006A58F4" w:rsidRPr="007956CD" w:rsidTr="001A6173">
        <w:trPr>
          <w:gridAfter w:val="1"/>
          <w:wAfter w:w="144" w:type="dxa"/>
          <w:trHeight w:val="1275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034A5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1.7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BA" w:rsidRPr="007956CD" w:rsidRDefault="00034A56" w:rsidP="00034A56">
            <w:pPr>
              <w:rPr>
                <w:color w:val="000000"/>
              </w:rPr>
            </w:pPr>
            <w:r w:rsidRPr="007956CD">
              <w:rPr>
                <w:color w:val="000000"/>
              </w:rPr>
              <w:t>Проведение аукционов по размещению нестационарных объектов торговли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56" w:rsidRPr="007956CD" w:rsidRDefault="00034A56" w:rsidP="00034A56">
            <w:pPr>
              <w:rPr>
                <w:color w:val="000000"/>
              </w:rPr>
            </w:pPr>
            <w:r w:rsidRPr="007956CD">
              <w:rPr>
                <w:color w:val="000000"/>
              </w:rPr>
              <w:t xml:space="preserve">Начальник отдела по собственности и землепользованию </w:t>
            </w:r>
            <w:proofErr w:type="spellStart"/>
            <w:r w:rsidRPr="007956CD">
              <w:rPr>
                <w:color w:val="000000"/>
              </w:rPr>
              <w:t>И.И.Лютенко</w:t>
            </w:r>
            <w:proofErr w:type="spellEnd"/>
          </w:p>
          <w:p w:rsidR="00E37BBA" w:rsidRPr="007956CD" w:rsidRDefault="00E37BBA" w:rsidP="00C93DC9">
            <w:pPr>
              <w:pStyle w:val="ConsPlusNonformat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BBA" w:rsidRPr="007956CD" w:rsidRDefault="00034A56" w:rsidP="001A61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1A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95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56" w:rsidRPr="007956CD" w:rsidRDefault="00034A56" w:rsidP="00034A56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Увеличение доходов</w:t>
            </w:r>
          </w:p>
          <w:p w:rsidR="00E37BBA" w:rsidRPr="007956CD" w:rsidRDefault="00034A56" w:rsidP="00034A56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 xml:space="preserve"> бюджета 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034A56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100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</w:tr>
      <w:tr w:rsidR="006A58F4" w:rsidRPr="007956CD" w:rsidTr="001A6173">
        <w:trPr>
          <w:gridAfter w:val="1"/>
          <w:wAfter w:w="144" w:type="dxa"/>
          <w:trHeight w:val="1447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034A56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1.</w:t>
            </w:r>
            <w:r w:rsidR="00034A56" w:rsidRPr="007956CD">
              <w:rPr>
                <w:color w:val="000000"/>
              </w:rPr>
              <w:t>8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034A56" w:rsidP="00520B7E">
            <w:pPr>
              <w:rPr>
                <w:color w:val="000000"/>
              </w:rPr>
            </w:pPr>
            <w:r w:rsidRPr="007956CD">
              <w:t>Подготовка нормативно правовых актов о выдач</w:t>
            </w:r>
            <w:r w:rsidR="00724622">
              <w:t>е</w:t>
            </w:r>
            <w:r w:rsidRPr="007956CD">
              <w:t xml:space="preserve"> разрешения и договора на размещени</w:t>
            </w:r>
            <w:r w:rsidR="00724622">
              <w:t>е</w:t>
            </w:r>
            <w:r w:rsidRPr="007956CD">
              <w:t xml:space="preserve"> временных объектов, </w:t>
            </w:r>
            <w:r w:rsidR="00520B7E">
              <w:t>за исключением</w:t>
            </w:r>
            <w:r w:rsidRPr="007956CD">
              <w:t xml:space="preserve"> нестационарных объектов торговли, проведение инвентаризации существующих временных объектов на территории города, п</w:t>
            </w:r>
            <w:r w:rsidRPr="007956CD">
              <w:rPr>
                <w:color w:val="000000"/>
              </w:rPr>
              <w:t>роведение аукционов по размещению временных объектов торговли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56" w:rsidRPr="007956CD" w:rsidRDefault="00034A56" w:rsidP="00034A56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градостроительства</w:t>
            </w:r>
          </w:p>
          <w:p w:rsidR="00034A56" w:rsidRPr="007956CD" w:rsidRDefault="00034A56" w:rsidP="00034A56">
            <w:pPr>
              <w:rPr>
                <w:color w:val="000000"/>
              </w:rPr>
            </w:pPr>
            <w:r w:rsidRPr="007956CD">
              <w:rPr>
                <w:color w:val="000000"/>
              </w:rPr>
              <w:t xml:space="preserve">С.В.Ищенко Начальник отдела по собственности и землепользованию </w:t>
            </w:r>
            <w:proofErr w:type="spellStart"/>
            <w:r w:rsidRPr="007956CD">
              <w:rPr>
                <w:color w:val="000000"/>
              </w:rPr>
              <w:t>И.И.Лютенко</w:t>
            </w:r>
            <w:proofErr w:type="spellEnd"/>
          </w:p>
          <w:p w:rsidR="00E37BBA" w:rsidRPr="007956CD" w:rsidRDefault="00E37BBA" w:rsidP="00C93DC9">
            <w:pPr>
              <w:pStyle w:val="ConsPlusNonformat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BBA" w:rsidRPr="007956CD" w:rsidRDefault="00034A56" w:rsidP="001A61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1A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9-2020</w:t>
            </w:r>
            <w:r w:rsidRPr="00795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="001A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Увеличение доходов бюджета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100</w:t>
            </w:r>
          </w:p>
        </w:tc>
        <w:tc>
          <w:tcPr>
            <w:tcW w:w="13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100</w:t>
            </w:r>
          </w:p>
        </w:tc>
      </w:tr>
      <w:tr w:rsidR="00E37BBA" w:rsidRPr="007956CD" w:rsidTr="001A6173">
        <w:trPr>
          <w:gridAfter w:val="1"/>
          <w:wAfter w:w="144" w:type="dxa"/>
          <w:trHeight w:val="315"/>
        </w:trPr>
        <w:tc>
          <w:tcPr>
            <w:tcW w:w="1577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b/>
                <w:bCs/>
                <w:color w:val="000000"/>
              </w:rPr>
            </w:pPr>
            <w:r w:rsidRPr="007956CD">
              <w:rPr>
                <w:b/>
                <w:bCs/>
                <w:color w:val="000000"/>
              </w:rPr>
              <w:t>2. Мероприятия по оптимизации расходов бюджета</w:t>
            </w: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2.1.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1700A8">
            <w:pPr>
              <w:rPr>
                <w:b/>
                <w:color w:val="000000"/>
              </w:rPr>
            </w:pPr>
            <w:r w:rsidRPr="007956CD">
              <w:rPr>
                <w:b/>
                <w:color w:val="000000"/>
              </w:rPr>
              <w:t>Мероприятие 1 Оптимизация расходов на содержание сети муниципальных учреждений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rPr>
                <w:color w:val="000000"/>
              </w:rPr>
            </w:pPr>
            <w:r w:rsidRPr="007956CD">
              <w:rPr>
                <w:color w:val="000000"/>
              </w:rPr>
              <w:t> 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rPr>
                <w:color w:val="000000"/>
              </w:rPr>
            </w:pPr>
            <w:r w:rsidRPr="007956CD">
              <w:rPr>
                <w:color w:val="000000"/>
              </w:rPr>
              <w:t> </w:t>
            </w: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 </w:t>
            </w:r>
          </w:p>
        </w:tc>
      </w:tr>
      <w:tr w:rsidR="006A58F4" w:rsidRPr="007956CD" w:rsidTr="001A6173">
        <w:trPr>
          <w:gridAfter w:val="1"/>
          <w:wAfter w:w="144" w:type="dxa"/>
          <w:trHeight w:val="4014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lastRenderedPageBreak/>
              <w:t>2.1.1 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79495A" w:rsidP="00B0359B">
            <w:pPr>
              <w:jc w:val="both"/>
              <w:rPr>
                <w:color w:val="000000"/>
              </w:rPr>
            </w:pPr>
            <w:r w:rsidRPr="007956CD">
              <w:rPr>
                <w:color w:val="000000"/>
              </w:rPr>
              <w:t>Реорганизация образовательных учреждений (объединение МБОУ СОШ №</w:t>
            </w:r>
            <w:r w:rsidR="00730C50" w:rsidRPr="007956CD">
              <w:rPr>
                <w:color w:val="000000"/>
              </w:rPr>
              <w:t xml:space="preserve"> </w:t>
            </w:r>
            <w:r w:rsidRPr="007956CD">
              <w:rPr>
                <w:color w:val="000000"/>
              </w:rPr>
              <w:t>14 и МБДОУ «Детский сад №</w:t>
            </w:r>
            <w:r w:rsidR="00730C50" w:rsidRPr="007956CD">
              <w:rPr>
                <w:color w:val="000000"/>
              </w:rPr>
              <w:t xml:space="preserve"> </w:t>
            </w:r>
            <w:r w:rsidRPr="007956CD">
              <w:rPr>
                <w:color w:val="000000"/>
              </w:rPr>
              <w:t>18 «Солнышко»)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730C50" w:rsidP="000F7788">
            <w:pPr>
              <w:rPr>
                <w:color w:val="000000"/>
              </w:rPr>
            </w:pPr>
            <w:r w:rsidRPr="007956CD">
              <w:rPr>
                <w:color w:val="000000"/>
              </w:rPr>
              <w:t>Руководитель управления образования администрации города С.В.Гаврилова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BBA" w:rsidRPr="007956CD" w:rsidRDefault="00E37BBA" w:rsidP="0079495A">
            <w:pPr>
              <w:rPr>
                <w:color w:val="000000"/>
              </w:rPr>
            </w:pPr>
            <w:r w:rsidRPr="007956CD">
              <w:rPr>
                <w:color w:val="000000"/>
              </w:rPr>
              <w:t> </w:t>
            </w:r>
            <w:r w:rsidR="00730C50" w:rsidRPr="007956CD">
              <w:rPr>
                <w:color w:val="000000"/>
              </w:rPr>
              <w:t xml:space="preserve">   2018-2020</w:t>
            </w: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20" w:rsidRPr="007956CD" w:rsidRDefault="00E37BBA" w:rsidP="007C54BD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Сокращение расходов на заработную плату с начислениями</w:t>
            </w:r>
          </w:p>
          <w:p w:rsidR="00E22520" w:rsidRPr="007956CD" w:rsidRDefault="00E22520" w:rsidP="007C54BD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Местный бюджет</w:t>
            </w:r>
          </w:p>
          <w:p w:rsidR="00E37BBA" w:rsidRPr="007956CD" w:rsidRDefault="00E22520" w:rsidP="007C54BD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Краевой бюджет</w:t>
            </w:r>
            <w:r w:rsidR="00E37BBA" w:rsidRPr="007956CD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20" w:rsidRPr="007956CD" w:rsidRDefault="00E22520" w:rsidP="00941E61">
            <w:pPr>
              <w:jc w:val="center"/>
              <w:rPr>
                <w:color w:val="000000"/>
              </w:rPr>
            </w:pPr>
          </w:p>
          <w:p w:rsidR="00730C50" w:rsidRPr="007956CD" w:rsidRDefault="00730C50" w:rsidP="00941E61">
            <w:pPr>
              <w:jc w:val="center"/>
              <w:rPr>
                <w:color w:val="000000"/>
              </w:rPr>
            </w:pPr>
          </w:p>
          <w:p w:rsidR="008C1C12" w:rsidRDefault="008C1C12" w:rsidP="00941E61">
            <w:pPr>
              <w:jc w:val="center"/>
              <w:rPr>
                <w:color w:val="000000"/>
              </w:rPr>
            </w:pPr>
          </w:p>
          <w:p w:rsidR="00E37BBA" w:rsidRPr="007956CD" w:rsidRDefault="00E22520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14</w:t>
            </w:r>
            <w:r w:rsidR="00E81337">
              <w:rPr>
                <w:color w:val="000000"/>
              </w:rPr>
              <w:t>4</w:t>
            </w:r>
            <w:r w:rsidR="00E37BBA" w:rsidRPr="007956CD">
              <w:rPr>
                <w:color w:val="000000"/>
              </w:rPr>
              <w:t> </w:t>
            </w:r>
          </w:p>
          <w:p w:rsidR="00730C50" w:rsidRPr="007956CD" w:rsidRDefault="00730C50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297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20" w:rsidRPr="007956CD" w:rsidRDefault="00E22520" w:rsidP="00941E61">
            <w:pPr>
              <w:jc w:val="center"/>
              <w:rPr>
                <w:color w:val="000000"/>
              </w:rPr>
            </w:pPr>
          </w:p>
          <w:p w:rsidR="00730C50" w:rsidRPr="007956CD" w:rsidRDefault="00730C50" w:rsidP="00941E61">
            <w:pPr>
              <w:jc w:val="center"/>
              <w:rPr>
                <w:color w:val="000000"/>
              </w:rPr>
            </w:pPr>
          </w:p>
          <w:p w:rsidR="008C1C12" w:rsidRDefault="008C1C12" w:rsidP="00941E61">
            <w:pPr>
              <w:jc w:val="center"/>
              <w:rPr>
                <w:color w:val="000000"/>
              </w:rPr>
            </w:pPr>
          </w:p>
          <w:p w:rsidR="00E22520" w:rsidRPr="007956CD" w:rsidRDefault="00E22520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215</w:t>
            </w:r>
          </w:p>
          <w:p w:rsidR="00730C50" w:rsidRPr="007956CD" w:rsidRDefault="00730C50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445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520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 </w:t>
            </w:r>
          </w:p>
          <w:p w:rsidR="00730C50" w:rsidRPr="007956CD" w:rsidRDefault="00730C50" w:rsidP="00941E61">
            <w:pPr>
              <w:jc w:val="center"/>
              <w:rPr>
                <w:color w:val="000000"/>
              </w:rPr>
            </w:pPr>
          </w:p>
          <w:p w:rsidR="008C1C12" w:rsidRDefault="008C1C12" w:rsidP="00941E61">
            <w:pPr>
              <w:jc w:val="center"/>
              <w:rPr>
                <w:color w:val="000000"/>
              </w:rPr>
            </w:pPr>
          </w:p>
          <w:p w:rsidR="00E22520" w:rsidRPr="007956CD" w:rsidRDefault="00E22520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215</w:t>
            </w:r>
          </w:p>
          <w:p w:rsidR="00730C50" w:rsidRPr="007956CD" w:rsidRDefault="00730C50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445</w:t>
            </w:r>
          </w:p>
        </w:tc>
      </w:tr>
      <w:tr w:rsidR="006A58F4" w:rsidRPr="007956CD" w:rsidTr="001A6173">
        <w:trPr>
          <w:gridAfter w:val="1"/>
          <w:wAfter w:w="144" w:type="dxa"/>
          <w:trHeight w:val="841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B3964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2.1.2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6A58F4" w:rsidP="005963E2">
            <w:pPr>
              <w:rPr>
                <w:color w:val="000000"/>
              </w:rPr>
            </w:pPr>
            <w:r w:rsidRPr="007956CD">
              <w:rPr>
                <w:color w:val="000000"/>
              </w:rPr>
              <w:t>Увеличение доходов от предпринимательской и иной приносящей доход деятельности (МБОУ СОШ №8, МБОУ ДО СЮТ, МБДОУ «Детский сад №24 «Колосок», МБДОУ «Детский сад №20 «Росинка», МБОУ ДО «ДШ»)</w:t>
            </w:r>
          </w:p>
          <w:p w:rsidR="00E37BBA" w:rsidRPr="007956CD" w:rsidRDefault="00E37BBA" w:rsidP="005963E2">
            <w:pPr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6A58F4" w:rsidP="000F7788">
            <w:r w:rsidRPr="007956CD">
              <w:rPr>
                <w:color w:val="000000"/>
              </w:rPr>
              <w:t>Руководитель управления образования администрации города С.В.Гаврилова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rPr>
                <w:color w:val="000000"/>
              </w:rPr>
            </w:pPr>
          </w:p>
          <w:p w:rsidR="00E37BBA" w:rsidRPr="007956CD" w:rsidRDefault="006A58F4" w:rsidP="007B3365">
            <w:pPr>
              <w:rPr>
                <w:color w:val="000000"/>
              </w:rPr>
            </w:pPr>
            <w:r w:rsidRPr="007956CD">
              <w:rPr>
                <w:color w:val="000000"/>
              </w:rPr>
              <w:t xml:space="preserve">     2018-2020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F14C4C" w:rsidP="006A58F4">
            <w:pPr>
              <w:jc w:val="center"/>
            </w:pPr>
            <w:r w:rsidRPr="007956CD">
              <w:t xml:space="preserve">Сокращение расходов на текущее содержание учреждений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6A58F4" w:rsidP="00E81337">
            <w:pPr>
              <w:jc w:val="center"/>
            </w:pPr>
            <w:r w:rsidRPr="007956CD">
              <w:t>368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6A58F4" w:rsidP="00E81337">
            <w:pPr>
              <w:jc w:val="center"/>
            </w:pPr>
            <w:r w:rsidRPr="007956CD">
              <w:t>7</w:t>
            </w:r>
            <w:r w:rsidR="00E81337">
              <w:t>40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C4C" w:rsidRPr="007956CD" w:rsidRDefault="00F14C4C" w:rsidP="00941E61">
            <w:pPr>
              <w:jc w:val="center"/>
              <w:rPr>
                <w:color w:val="000000"/>
              </w:rPr>
            </w:pPr>
          </w:p>
          <w:p w:rsidR="00E37BBA" w:rsidRPr="007956CD" w:rsidRDefault="006A58F4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1009</w:t>
            </w:r>
          </w:p>
          <w:p w:rsidR="006A58F4" w:rsidRPr="007956CD" w:rsidRDefault="006A58F4" w:rsidP="00941E61">
            <w:pPr>
              <w:jc w:val="center"/>
              <w:rPr>
                <w:color w:val="000000"/>
              </w:rPr>
            </w:pP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B3964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2.1.3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72B8E" w:rsidP="00CF0415">
            <w:pPr>
              <w:rPr>
                <w:color w:val="000000"/>
              </w:rPr>
            </w:pPr>
            <w:r w:rsidRPr="007956CD">
              <w:rPr>
                <w:color w:val="000000"/>
              </w:rPr>
              <w:t>Проведение централизованных закупок по продуктам питания в дошкольных образовательных учреждениях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72B8E" w:rsidP="000F7788">
            <w:r w:rsidRPr="007956CD">
              <w:rPr>
                <w:color w:val="000000"/>
              </w:rPr>
              <w:t>Руководитель управления образования администрации города С.В.Гаврилова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BBA" w:rsidRPr="007956CD" w:rsidRDefault="00E72B8E" w:rsidP="00240BBD">
            <w:pPr>
              <w:rPr>
                <w:color w:val="000000"/>
              </w:rPr>
            </w:pPr>
            <w:r w:rsidRPr="007956CD">
              <w:rPr>
                <w:color w:val="000000"/>
              </w:rPr>
              <w:t xml:space="preserve">      2018-2020</w:t>
            </w: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C0" w:rsidRDefault="00E72B8E" w:rsidP="00E72B8E">
            <w:pPr>
              <w:rPr>
                <w:color w:val="000000"/>
              </w:rPr>
            </w:pPr>
            <w:r w:rsidRPr="007956CD">
              <w:rPr>
                <w:color w:val="000000"/>
              </w:rPr>
              <w:t xml:space="preserve">     </w:t>
            </w:r>
          </w:p>
          <w:p w:rsidR="006665C0" w:rsidRDefault="006665C0" w:rsidP="00E72B8E">
            <w:pPr>
              <w:rPr>
                <w:color w:val="000000"/>
              </w:rPr>
            </w:pPr>
          </w:p>
          <w:p w:rsidR="006665C0" w:rsidRDefault="007956CD" w:rsidP="00E72B8E">
            <w:pPr>
              <w:rPr>
                <w:color w:val="000000"/>
              </w:rPr>
            </w:pPr>
            <w:r w:rsidRPr="007956CD">
              <w:rPr>
                <w:color w:val="000000"/>
              </w:rPr>
              <w:t>Экономия бюджетных средств</w:t>
            </w:r>
            <w:r w:rsidR="006665C0">
              <w:rPr>
                <w:color w:val="000000"/>
              </w:rPr>
              <w:t xml:space="preserve"> </w:t>
            </w:r>
          </w:p>
          <w:p w:rsidR="00E37BBA" w:rsidRPr="007956CD" w:rsidRDefault="006665C0" w:rsidP="00E72B8E">
            <w:pPr>
              <w:rPr>
                <w:color w:val="000000"/>
              </w:rPr>
            </w:pPr>
            <w:r>
              <w:rPr>
                <w:color w:val="000000"/>
              </w:rPr>
              <w:t xml:space="preserve">( </w:t>
            </w:r>
            <w:r w:rsidR="00E81337">
              <w:rPr>
                <w:color w:val="000000"/>
              </w:rPr>
              <w:t>3</w:t>
            </w:r>
            <w:r>
              <w:rPr>
                <w:color w:val="000000"/>
              </w:rPr>
              <w:t>% от объема закупок)</w:t>
            </w:r>
          </w:p>
          <w:p w:rsidR="007956CD" w:rsidRPr="007956CD" w:rsidRDefault="007956CD" w:rsidP="00E72B8E">
            <w:pPr>
              <w:rPr>
                <w:color w:val="000000"/>
              </w:rPr>
            </w:pPr>
          </w:p>
          <w:p w:rsidR="007956CD" w:rsidRPr="007956CD" w:rsidRDefault="007956CD" w:rsidP="00E72B8E">
            <w:pPr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81337" w:rsidP="00E81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6665C0" w:rsidP="00E81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81337">
              <w:rPr>
                <w:color w:val="000000"/>
              </w:rPr>
              <w:t>034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BBA" w:rsidRPr="007956CD" w:rsidRDefault="006665C0" w:rsidP="00E81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81337">
              <w:rPr>
                <w:color w:val="000000"/>
              </w:rPr>
              <w:t>034</w:t>
            </w: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B3964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2.1.4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6D0851" w:rsidP="006D0851">
            <w:pPr>
              <w:rPr>
                <w:color w:val="000000"/>
              </w:rPr>
            </w:pPr>
            <w:r>
              <w:rPr>
                <w:color w:val="000000"/>
              </w:rPr>
              <w:t>Оптимизация  штатных единиц обслуживающего персонала в учреждениях, подведомственных управлению образования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6D0851" w:rsidP="0087387A">
            <w:r w:rsidRPr="007956CD">
              <w:rPr>
                <w:color w:val="000000"/>
              </w:rPr>
              <w:t>Руководитель управления образования администрации города С.В.Гаврилова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BBA" w:rsidRPr="007956CD" w:rsidRDefault="00E37BBA" w:rsidP="008C1C12">
            <w:pPr>
              <w:rPr>
                <w:color w:val="000000"/>
              </w:rPr>
            </w:pPr>
            <w:r w:rsidRPr="007956CD">
              <w:rPr>
                <w:color w:val="000000"/>
              </w:rPr>
              <w:t> </w:t>
            </w:r>
            <w:r w:rsidR="006D0851" w:rsidRPr="007956CD">
              <w:rPr>
                <w:color w:val="000000"/>
              </w:rPr>
              <w:t xml:space="preserve">      </w:t>
            </w:r>
            <w:r w:rsidR="008C1C12">
              <w:rPr>
                <w:color w:val="000000"/>
              </w:rPr>
              <w:t xml:space="preserve">   </w:t>
            </w:r>
            <w:r w:rsidR="006D0851" w:rsidRPr="007956CD">
              <w:rPr>
                <w:color w:val="000000"/>
              </w:rPr>
              <w:t>2018</w:t>
            </w: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Default="006D0851" w:rsidP="00F2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дополнительной потребности ассигнований на оплату труда с начислениями</w:t>
            </w:r>
          </w:p>
          <w:p w:rsidR="00B8462B" w:rsidRDefault="00B8462B" w:rsidP="00F2001B">
            <w:pPr>
              <w:jc w:val="center"/>
              <w:rPr>
                <w:color w:val="000000"/>
              </w:rPr>
            </w:pPr>
          </w:p>
          <w:p w:rsidR="00B8462B" w:rsidRPr="007956CD" w:rsidRDefault="00B8462B" w:rsidP="00F2001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6D0851" w:rsidP="00971A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Default="00E37BBA" w:rsidP="00941E61">
            <w:pPr>
              <w:jc w:val="center"/>
              <w:rPr>
                <w:color w:val="000000"/>
              </w:rPr>
            </w:pPr>
          </w:p>
          <w:p w:rsidR="00CB76B4" w:rsidRDefault="00CB76B4" w:rsidP="00941E61">
            <w:pPr>
              <w:jc w:val="center"/>
              <w:rPr>
                <w:color w:val="000000"/>
              </w:rPr>
            </w:pPr>
          </w:p>
          <w:p w:rsidR="00CB76B4" w:rsidRPr="007956CD" w:rsidRDefault="00CB76B4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</w:tr>
      <w:tr w:rsidR="008C1C12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12" w:rsidRPr="007956CD" w:rsidRDefault="008C1C12" w:rsidP="009B3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2.1.5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12" w:rsidRDefault="00CB3A99" w:rsidP="006D0851">
            <w:pPr>
              <w:rPr>
                <w:color w:val="000000"/>
              </w:rPr>
            </w:pPr>
            <w:r>
              <w:rPr>
                <w:color w:val="000000"/>
              </w:rPr>
              <w:t>Оптимизация численности работников культуры МБУК ГДК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12" w:rsidRPr="007956CD" w:rsidRDefault="00CB3A99" w:rsidP="0087387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культуры администрации города </w:t>
            </w:r>
            <w:proofErr w:type="spellStart"/>
            <w:r>
              <w:rPr>
                <w:color w:val="000000"/>
              </w:rPr>
              <w:t>Н.Н.Гурулев</w:t>
            </w:r>
            <w:proofErr w:type="spellEnd"/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1C12" w:rsidRPr="007956CD" w:rsidRDefault="00CB3A99" w:rsidP="008C1C1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882911">
              <w:rPr>
                <w:color w:val="000000"/>
              </w:rPr>
              <w:t>2018</w:t>
            </w: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12" w:rsidRDefault="00DA049C" w:rsidP="00F2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Достижение целевого показателя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средней</w:t>
            </w:r>
            <w:proofErr w:type="gramEnd"/>
            <w:r>
              <w:rPr>
                <w:color w:val="000000"/>
              </w:rPr>
              <w:t xml:space="preserve"> заработной платы работников культуры</w:t>
            </w:r>
          </w:p>
          <w:p w:rsidR="001A6173" w:rsidRDefault="001A6173" w:rsidP="00F2001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12" w:rsidRDefault="00882911" w:rsidP="00971A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12" w:rsidRDefault="008C1C12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C12" w:rsidRPr="007956CD" w:rsidRDefault="008C1C12" w:rsidP="00941E61">
            <w:pPr>
              <w:jc w:val="center"/>
              <w:rPr>
                <w:color w:val="000000"/>
              </w:rPr>
            </w:pPr>
          </w:p>
        </w:tc>
      </w:tr>
      <w:tr w:rsidR="008C1C12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12" w:rsidRPr="007956CD" w:rsidRDefault="008C1C12" w:rsidP="008C1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12" w:rsidRDefault="008C1C12" w:rsidP="008C1C12">
            <w:pPr>
              <w:rPr>
                <w:color w:val="000000"/>
              </w:rPr>
            </w:pPr>
            <w:r>
              <w:rPr>
                <w:color w:val="000000"/>
              </w:rPr>
              <w:t>Сокращение должностей сторожей и заключение договоров по охране помещений филиалов МБУК «</w:t>
            </w:r>
            <w:proofErr w:type="spellStart"/>
            <w:r>
              <w:rPr>
                <w:color w:val="000000"/>
              </w:rPr>
              <w:t>Цетрализованная</w:t>
            </w:r>
            <w:proofErr w:type="spellEnd"/>
            <w:r>
              <w:rPr>
                <w:color w:val="000000"/>
              </w:rPr>
              <w:t xml:space="preserve"> библиотечная система»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12" w:rsidRPr="007956CD" w:rsidRDefault="008C1C12" w:rsidP="0087387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культуры администрации города </w:t>
            </w:r>
            <w:proofErr w:type="spellStart"/>
            <w:r>
              <w:rPr>
                <w:color w:val="000000"/>
              </w:rPr>
              <w:t>Н.Н.Гурулев</w:t>
            </w:r>
            <w:proofErr w:type="spellEnd"/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1C12" w:rsidRPr="007956CD" w:rsidRDefault="008C1C12" w:rsidP="00F14C4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2018</w:t>
            </w: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12" w:rsidRDefault="008C1C12" w:rsidP="00F2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Сокращение расходов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12" w:rsidRDefault="008C1C12" w:rsidP="00971A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12" w:rsidRDefault="008C1C12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C12" w:rsidRPr="007956CD" w:rsidRDefault="008C1C12" w:rsidP="00941E61">
            <w:pPr>
              <w:jc w:val="center"/>
              <w:rPr>
                <w:color w:val="000000"/>
              </w:rPr>
            </w:pP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2.2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rPr>
                <w:b/>
                <w:color w:val="000000"/>
              </w:rPr>
            </w:pPr>
            <w:r w:rsidRPr="007956CD">
              <w:rPr>
                <w:b/>
                <w:color w:val="000000"/>
              </w:rPr>
              <w:t>Мероприятие 2 Сокращение инициативных расходов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rPr>
                <w:color w:val="00000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rPr>
                <w:color w:val="000000"/>
              </w:rPr>
            </w:pP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2.2.1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551D28">
            <w:pPr>
              <w:spacing w:after="240"/>
              <w:rPr>
                <w:color w:val="000000"/>
              </w:rPr>
            </w:pPr>
            <w:r w:rsidRPr="007956CD">
              <w:t>Работа по анализу расходных обязательств города Назарово по финансированию полномочий, не отнесенных  законодательством к полномочиям городского округа</w:t>
            </w:r>
            <w:r w:rsidR="00B8462B">
              <w:t xml:space="preserve"> </w:t>
            </w:r>
            <w:r w:rsidRPr="007956CD">
              <w:t>-</w:t>
            </w:r>
            <w:r w:rsidR="00B8462B">
              <w:t xml:space="preserve"> </w:t>
            </w:r>
            <w:r w:rsidRPr="007956CD">
              <w:t>инициативные расходы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B8462B" w:rsidP="00CB11D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</w:t>
            </w:r>
            <w:proofErr w:type="gramStart"/>
            <w:r>
              <w:rPr>
                <w:color w:val="000000"/>
              </w:rPr>
              <w:t>управления социальной защиты населения администрации города</w:t>
            </w:r>
            <w:proofErr w:type="gramEnd"/>
            <w:r>
              <w:rPr>
                <w:color w:val="000000"/>
              </w:rPr>
              <w:t xml:space="preserve"> Л.В.Лебедева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BBA" w:rsidRPr="007956CD" w:rsidRDefault="00E37BBA" w:rsidP="006A58F4">
            <w:pPr>
              <w:rPr>
                <w:color w:val="000000"/>
              </w:rPr>
            </w:pPr>
            <w:r w:rsidRPr="007956CD">
              <w:rPr>
                <w:color w:val="000000"/>
              </w:rPr>
              <w:t>Мероприятие реализовано при формировании и утверждении бюджета города на 201</w:t>
            </w:r>
            <w:r w:rsidR="006A58F4" w:rsidRPr="007956CD">
              <w:rPr>
                <w:color w:val="000000"/>
              </w:rPr>
              <w:t>8</w:t>
            </w:r>
            <w:r w:rsidRPr="007956CD">
              <w:rPr>
                <w:color w:val="000000"/>
              </w:rPr>
              <w:t xml:space="preserve"> год</w:t>
            </w: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6A58F4" w:rsidP="006A58F4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Отменены д</w:t>
            </w:r>
            <w:r w:rsidR="00E37BBA" w:rsidRPr="007956CD">
              <w:rPr>
                <w:color w:val="000000"/>
              </w:rPr>
              <w:t>ополнительные меры социальной поддержки отдельным категориям граждан при посещении общих отделений бань</w:t>
            </w:r>
            <w:r w:rsidRPr="007956CD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B8462B" w:rsidP="00941E61">
            <w:pPr>
              <w:jc w:val="center"/>
            </w:pPr>
            <w:r>
              <w:t>82,7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B3964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2.3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7A3098">
            <w:pPr>
              <w:rPr>
                <w:b/>
                <w:color w:val="000000"/>
              </w:rPr>
            </w:pPr>
            <w:r w:rsidRPr="007956CD">
              <w:rPr>
                <w:b/>
                <w:color w:val="000000"/>
              </w:rPr>
              <w:t>Мероприятие 3 Совершенствование качества управления финансами ГРБС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E13D81">
            <w:pPr>
              <w:rPr>
                <w:color w:val="00000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rPr>
                <w:color w:val="000000"/>
              </w:rPr>
            </w:pP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46327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2.3.1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532AA4">
            <w:pPr>
              <w:rPr>
                <w:color w:val="000000"/>
              </w:rPr>
            </w:pPr>
            <w:r w:rsidRPr="007956CD">
              <w:t xml:space="preserve">Проведение </w:t>
            </w:r>
            <w:proofErr w:type="gramStart"/>
            <w:r w:rsidRPr="007956CD">
              <w:t>оценки качества финансового менеджмента главных распорядителей бюджетных средств</w:t>
            </w:r>
            <w:proofErr w:type="gramEnd"/>
            <w:r w:rsidRPr="007956CD">
              <w:t>. Опубликование на официальном сайте в сети Интернет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532AA4" w:rsidP="00B81339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финансового управления администрации города </w:t>
            </w:r>
            <w:proofErr w:type="spellStart"/>
            <w:r>
              <w:rPr>
                <w:color w:val="000000"/>
              </w:rPr>
              <w:t>С.А.Удович</w:t>
            </w:r>
            <w:proofErr w:type="spellEnd"/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BBA" w:rsidRPr="007956CD" w:rsidRDefault="008C1C12" w:rsidP="00941E6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E37BBA" w:rsidRPr="007956CD">
              <w:rPr>
                <w:color w:val="000000"/>
              </w:rPr>
              <w:t>ежегодно</w:t>
            </w: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CC6B3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2.4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710EB1">
            <w:pPr>
              <w:rPr>
                <w:b/>
                <w:color w:val="000000"/>
              </w:rPr>
            </w:pPr>
            <w:r w:rsidRPr="007956CD">
              <w:rPr>
                <w:b/>
                <w:color w:val="000000"/>
              </w:rPr>
              <w:t xml:space="preserve">Мероприятие 4 Повышение эффективности деятельности сети </w:t>
            </w:r>
            <w:r w:rsidRPr="007956CD">
              <w:rPr>
                <w:b/>
                <w:color w:val="000000"/>
              </w:rPr>
              <w:lastRenderedPageBreak/>
              <w:t xml:space="preserve">муниципальных учреждений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rPr>
                <w:color w:val="00000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rPr>
                <w:color w:val="000000"/>
              </w:rPr>
            </w:pP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CC6B3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532AA4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lastRenderedPageBreak/>
              <w:t>2.4.</w:t>
            </w:r>
            <w:r w:rsidR="00532AA4">
              <w:rPr>
                <w:color w:val="000000"/>
              </w:rPr>
              <w:t>1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B8462B">
            <w:pPr>
              <w:rPr>
                <w:color w:val="000000"/>
              </w:rPr>
            </w:pPr>
            <w:r w:rsidRPr="007956CD">
              <w:rPr>
                <w:color w:val="000000"/>
              </w:rPr>
              <w:t xml:space="preserve">Расчет нормативов затрат и доведение муниципальных заданий муниципальным учреждениям в соответствии с </w:t>
            </w:r>
            <w:r w:rsidR="00B8462B">
              <w:rPr>
                <w:color w:val="000000"/>
              </w:rPr>
              <w:t xml:space="preserve">базовым </w:t>
            </w:r>
            <w:r w:rsidRPr="007956CD">
              <w:rPr>
                <w:color w:val="000000"/>
              </w:rPr>
              <w:t>перечн</w:t>
            </w:r>
            <w:r w:rsidR="00B8462B">
              <w:rPr>
                <w:color w:val="000000"/>
              </w:rPr>
              <w:t>ем</w:t>
            </w:r>
            <w:r w:rsidRPr="007956CD">
              <w:rPr>
                <w:color w:val="000000"/>
              </w:rPr>
              <w:t xml:space="preserve"> услуг</w:t>
            </w:r>
            <w:r w:rsidR="00B8462B">
              <w:rPr>
                <w:color w:val="000000"/>
              </w:rPr>
              <w:t xml:space="preserve"> </w:t>
            </w:r>
            <w:r w:rsidRPr="007956CD">
              <w:rPr>
                <w:color w:val="000000"/>
              </w:rPr>
              <w:t>(работ)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B8462B" w:rsidP="00941E61">
            <w:pPr>
              <w:rPr>
                <w:color w:val="000000"/>
              </w:rPr>
            </w:pPr>
            <w:r>
              <w:rPr>
                <w:color w:val="000000"/>
              </w:rPr>
              <w:t>Главные распорядители бюджетных средств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BBA" w:rsidRPr="007956CD" w:rsidRDefault="00E37BBA" w:rsidP="00E62D37">
            <w:pPr>
              <w:rPr>
                <w:color w:val="000000"/>
              </w:rPr>
            </w:pPr>
            <w:r w:rsidRPr="007956CD">
              <w:rPr>
                <w:color w:val="000000"/>
              </w:rPr>
              <w:t>ежегодно</w:t>
            </w: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CC6B3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2.5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710EB1">
            <w:pPr>
              <w:rPr>
                <w:b/>
                <w:color w:val="000000"/>
              </w:rPr>
            </w:pPr>
            <w:r w:rsidRPr="007956CD">
              <w:rPr>
                <w:b/>
                <w:color w:val="000000"/>
              </w:rPr>
              <w:t>Мероприятие 5 Повышение качества оказания муниципальных услуг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rPr>
                <w:color w:val="00000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rPr>
                <w:color w:val="000000"/>
              </w:rPr>
            </w:pP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CC6B3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B3964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2.5.1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C561BA">
            <w:pPr>
              <w:rPr>
                <w:color w:val="000000"/>
              </w:rPr>
            </w:pPr>
            <w:r w:rsidRPr="007956CD">
              <w:rPr>
                <w:color w:val="000000"/>
              </w:rPr>
              <w:t xml:space="preserve">Проведение финансового </w:t>
            </w:r>
            <w:proofErr w:type="gramStart"/>
            <w:r w:rsidRPr="007956CD">
              <w:rPr>
                <w:color w:val="000000"/>
              </w:rPr>
              <w:t>контроля за</w:t>
            </w:r>
            <w:proofErr w:type="gramEnd"/>
            <w:r w:rsidRPr="007956CD">
              <w:rPr>
                <w:color w:val="000000"/>
              </w:rPr>
              <w:t xml:space="preserve"> деятельностью муниципальных учреждений и подготовка предложений по повышению эффективности использования финансовых средств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B8462B" w:rsidP="00691C1D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финансового управления администрации города </w:t>
            </w:r>
            <w:proofErr w:type="spellStart"/>
            <w:r>
              <w:rPr>
                <w:color w:val="000000"/>
              </w:rPr>
              <w:t>С.А.Удович</w:t>
            </w:r>
            <w:proofErr w:type="spellEnd"/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rPr>
                <w:color w:val="000000"/>
              </w:rPr>
            </w:pPr>
            <w:r w:rsidRPr="007956CD">
              <w:rPr>
                <w:color w:val="000000"/>
              </w:rPr>
              <w:t>В соответствии с утвержденным планом проверок</w:t>
            </w: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CC6B3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</w:tr>
      <w:tr w:rsidR="006A58F4" w:rsidRPr="007956CD" w:rsidTr="001A6173">
        <w:trPr>
          <w:gridAfter w:val="1"/>
          <w:wAfter w:w="14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B3964">
            <w:pPr>
              <w:jc w:val="center"/>
              <w:rPr>
                <w:color w:val="000000"/>
              </w:rPr>
            </w:pPr>
            <w:r w:rsidRPr="007956CD">
              <w:rPr>
                <w:color w:val="000000"/>
              </w:rPr>
              <w:t>2.5.2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DB1EED">
            <w:pPr>
              <w:rPr>
                <w:color w:val="000000"/>
              </w:rPr>
            </w:pPr>
            <w:r w:rsidRPr="007956CD">
              <w:rPr>
                <w:color w:val="000000"/>
              </w:rPr>
              <w:t>Организация и ведение внутреннего финансового контроля и внутреннего финансового аудита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rPr>
                <w:color w:val="000000"/>
              </w:rPr>
            </w:pPr>
            <w:r w:rsidRPr="007956CD">
              <w:rPr>
                <w:color w:val="000000"/>
              </w:rPr>
              <w:t xml:space="preserve"> ГРБС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rPr>
                <w:color w:val="000000"/>
              </w:rPr>
            </w:pPr>
            <w:r w:rsidRPr="007956CD">
              <w:rPr>
                <w:color w:val="000000"/>
              </w:rPr>
              <w:t>По отдельному графику</w:t>
            </w: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CC6B3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BBA" w:rsidRPr="007956CD" w:rsidRDefault="00E37BBA" w:rsidP="00941E61">
            <w:pPr>
              <w:jc w:val="center"/>
              <w:rPr>
                <w:color w:val="000000"/>
              </w:rPr>
            </w:pPr>
          </w:p>
        </w:tc>
      </w:tr>
    </w:tbl>
    <w:p w:rsidR="008C1C12" w:rsidRDefault="008C1C12" w:rsidP="00771D7C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29FE" w:rsidRPr="007956CD" w:rsidRDefault="003529FE" w:rsidP="00771D7C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A96" w:rsidRPr="007956CD" w:rsidRDefault="000A7A96" w:rsidP="00771D7C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1E61" w:rsidRPr="007956CD" w:rsidRDefault="00941E61" w:rsidP="002C4734">
      <w:pPr>
        <w:ind w:left="851"/>
        <w:jc w:val="center"/>
        <w:rPr>
          <w:rFonts w:cs="Arial"/>
          <w:spacing w:val="-9"/>
        </w:rPr>
      </w:pPr>
    </w:p>
    <w:p w:rsidR="00941E61" w:rsidRPr="007956CD" w:rsidRDefault="00941E61" w:rsidP="002C4734">
      <w:pPr>
        <w:ind w:left="851"/>
        <w:jc w:val="center"/>
        <w:rPr>
          <w:rFonts w:cs="Arial"/>
          <w:spacing w:val="-9"/>
        </w:rPr>
      </w:pPr>
    </w:p>
    <w:p w:rsidR="00941E61" w:rsidRPr="007956CD" w:rsidRDefault="00941E61" w:rsidP="002C4734">
      <w:pPr>
        <w:ind w:left="851"/>
        <w:jc w:val="center"/>
        <w:rPr>
          <w:rFonts w:cs="Arial"/>
          <w:spacing w:val="-9"/>
        </w:rPr>
      </w:pPr>
    </w:p>
    <w:p w:rsidR="00941E61" w:rsidRPr="007956CD" w:rsidRDefault="00941E61" w:rsidP="002C4734">
      <w:pPr>
        <w:ind w:left="851"/>
        <w:jc w:val="center"/>
        <w:rPr>
          <w:rFonts w:cs="Arial"/>
          <w:spacing w:val="-9"/>
        </w:rPr>
      </w:pPr>
    </w:p>
    <w:sectPr w:rsidR="00941E61" w:rsidRPr="007956CD" w:rsidSect="00E00B93">
      <w:pgSz w:w="16838" w:h="11906" w:orient="landscape" w:code="9"/>
      <w:pgMar w:top="397" w:right="992" w:bottom="851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337" w:rsidRDefault="00E81337" w:rsidP="009A4833">
      <w:r>
        <w:separator/>
      </w:r>
    </w:p>
  </w:endnote>
  <w:endnote w:type="continuationSeparator" w:id="0">
    <w:p w:rsidR="00E81337" w:rsidRDefault="00E81337" w:rsidP="009A4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337" w:rsidRDefault="00E81337" w:rsidP="009A4833">
      <w:r>
        <w:separator/>
      </w:r>
    </w:p>
  </w:footnote>
  <w:footnote w:type="continuationSeparator" w:id="0">
    <w:p w:rsidR="00E81337" w:rsidRDefault="00E81337" w:rsidP="009A4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75C4F55"/>
    <w:multiLevelType w:val="hybridMultilevel"/>
    <w:tmpl w:val="89FAE77E"/>
    <w:lvl w:ilvl="0" w:tplc="AD042786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A7A96"/>
    <w:rsid w:val="00013975"/>
    <w:rsid w:val="00017A0C"/>
    <w:rsid w:val="00034A56"/>
    <w:rsid w:val="00044499"/>
    <w:rsid w:val="0004682E"/>
    <w:rsid w:val="00063E37"/>
    <w:rsid w:val="00065581"/>
    <w:rsid w:val="000713CC"/>
    <w:rsid w:val="000749CC"/>
    <w:rsid w:val="000825E9"/>
    <w:rsid w:val="00094B2D"/>
    <w:rsid w:val="000A6236"/>
    <w:rsid w:val="000A7A96"/>
    <w:rsid w:val="000B2FA5"/>
    <w:rsid w:val="000C1E7A"/>
    <w:rsid w:val="000C2EAE"/>
    <w:rsid w:val="000C3CFE"/>
    <w:rsid w:val="000D7A4B"/>
    <w:rsid w:val="000F7788"/>
    <w:rsid w:val="00104197"/>
    <w:rsid w:val="001226B8"/>
    <w:rsid w:val="00127C0F"/>
    <w:rsid w:val="001330E5"/>
    <w:rsid w:val="00141E7D"/>
    <w:rsid w:val="00145CBF"/>
    <w:rsid w:val="001501CC"/>
    <w:rsid w:val="00155E14"/>
    <w:rsid w:val="00161D20"/>
    <w:rsid w:val="00162789"/>
    <w:rsid w:val="001700A8"/>
    <w:rsid w:val="00174935"/>
    <w:rsid w:val="00183602"/>
    <w:rsid w:val="001839DF"/>
    <w:rsid w:val="0018787F"/>
    <w:rsid w:val="0019042A"/>
    <w:rsid w:val="00191AF7"/>
    <w:rsid w:val="001A0B09"/>
    <w:rsid w:val="001A6173"/>
    <w:rsid w:val="001A7E7C"/>
    <w:rsid w:val="001B1263"/>
    <w:rsid w:val="001B4D0C"/>
    <w:rsid w:val="001B6AEA"/>
    <w:rsid w:val="001C769F"/>
    <w:rsid w:val="001E16A3"/>
    <w:rsid w:val="001E17E8"/>
    <w:rsid w:val="001E34D3"/>
    <w:rsid w:val="001E58CC"/>
    <w:rsid w:val="00203007"/>
    <w:rsid w:val="002150EA"/>
    <w:rsid w:val="00220D9B"/>
    <w:rsid w:val="00240BBD"/>
    <w:rsid w:val="002440D8"/>
    <w:rsid w:val="00253854"/>
    <w:rsid w:val="002575A7"/>
    <w:rsid w:val="00257819"/>
    <w:rsid w:val="002604C5"/>
    <w:rsid w:val="00261085"/>
    <w:rsid w:val="0026367A"/>
    <w:rsid w:val="002642B1"/>
    <w:rsid w:val="00265F4B"/>
    <w:rsid w:val="00275917"/>
    <w:rsid w:val="0029520E"/>
    <w:rsid w:val="00295322"/>
    <w:rsid w:val="00296D0E"/>
    <w:rsid w:val="002A4EDD"/>
    <w:rsid w:val="002A6A99"/>
    <w:rsid w:val="002B1343"/>
    <w:rsid w:val="002B58E7"/>
    <w:rsid w:val="002C4734"/>
    <w:rsid w:val="002D0C2D"/>
    <w:rsid w:val="002D222D"/>
    <w:rsid w:val="002D755D"/>
    <w:rsid w:val="002F1143"/>
    <w:rsid w:val="002F79FF"/>
    <w:rsid w:val="002F7FFD"/>
    <w:rsid w:val="00304FBF"/>
    <w:rsid w:val="003132C0"/>
    <w:rsid w:val="00315E0C"/>
    <w:rsid w:val="00317343"/>
    <w:rsid w:val="003211AC"/>
    <w:rsid w:val="00324E11"/>
    <w:rsid w:val="003335B5"/>
    <w:rsid w:val="0033465D"/>
    <w:rsid w:val="00340584"/>
    <w:rsid w:val="003529FE"/>
    <w:rsid w:val="00363FE6"/>
    <w:rsid w:val="00370AEE"/>
    <w:rsid w:val="0038045F"/>
    <w:rsid w:val="00385503"/>
    <w:rsid w:val="00386DA9"/>
    <w:rsid w:val="003B2A1B"/>
    <w:rsid w:val="003B6ADE"/>
    <w:rsid w:val="003D2054"/>
    <w:rsid w:val="003D41E6"/>
    <w:rsid w:val="003E0CFC"/>
    <w:rsid w:val="003E27AC"/>
    <w:rsid w:val="003E4BFC"/>
    <w:rsid w:val="003F7FE1"/>
    <w:rsid w:val="004106A5"/>
    <w:rsid w:val="004140A5"/>
    <w:rsid w:val="0043254C"/>
    <w:rsid w:val="00433E49"/>
    <w:rsid w:val="00441B9C"/>
    <w:rsid w:val="00443D5D"/>
    <w:rsid w:val="00444447"/>
    <w:rsid w:val="00445092"/>
    <w:rsid w:val="00454C2C"/>
    <w:rsid w:val="004558C3"/>
    <w:rsid w:val="00463278"/>
    <w:rsid w:val="004659D5"/>
    <w:rsid w:val="00465FE7"/>
    <w:rsid w:val="00467ADE"/>
    <w:rsid w:val="00467DEB"/>
    <w:rsid w:val="00487F73"/>
    <w:rsid w:val="0049363E"/>
    <w:rsid w:val="0049466E"/>
    <w:rsid w:val="00495464"/>
    <w:rsid w:val="004A1CF8"/>
    <w:rsid w:val="004B1179"/>
    <w:rsid w:val="004B68C2"/>
    <w:rsid w:val="004C0C1B"/>
    <w:rsid w:val="004D3085"/>
    <w:rsid w:val="004D7052"/>
    <w:rsid w:val="004E55E9"/>
    <w:rsid w:val="004F7FEF"/>
    <w:rsid w:val="00520B7E"/>
    <w:rsid w:val="00524A2C"/>
    <w:rsid w:val="00526753"/>
    <w:rsid w:val="005270B2"/>
    <w:rsid w:val="00532AA4"/>
    <w:rsid w:val="00543D31"/>
    <w:rsid w:val="005460D6"/>
    <w:rsid w:val="00550EDF"/>
    <w:rsid w:val="00551D28"/>
    <w:rsid w:val="00553051"/>
    <w:rsid w:val="00561837"/>
    <w:rsid w:val="00567F29"/>
    <w:rsid w:val="00570CEB"/>
    <w:rsid w:val="00571700"/>
    <w:rsid w:val="00581394"/>
    <w:rsid w:val="00582CBB"/>
    <w:rsid w:val="005840BE"/>
    <w:rsid w:val="005963E2"/>
    <w:rsid w:val="005A36F7"/>
    <w:rsid w:val="005A7FA7"/>
    <w:rsid w:val="005B5DAE"/>
    <w:rsid w:val="005D2C48"/>
    <w:rsid w:val="005E02D5"/>
    <w:rsid w:val="005E1962"/>
    <w:rsid w:val="005F3AEF"/>
    <w:rsid w:val="0061078C"/>
    <w:rsid w:val="00620D06"/>
    <w:rsid w:val="00621FDC"/>
    <w:rsid w:val="006261A9"/>
    <w:rsid w:val="00632288"/>
    <w:rsid w:val="006509C9"/>
    <w:rsid w:val="006518E2"/>
    <w:rsid w:val="00657887"/>
    <w:rsid w:val="006630EA"/>
    <w:rsid w:val="006665C0"/>
    <w:rsid w:val="00673DA7"/>
    <w:rsid w:val="0068798F"/>
    <w:rsid w:val="00691C1D"/>
    <w:rsid w:val="00696AF2"/>
    <w:rsid w:val="006A016F"/>
    <w:rsid w:val="006A58F4"/>
    <w:rsid w:val="006A7923"/>
    <w:rsid w:val="006B351D"/>
    <w:rsid w:val="006C13BD"/>
    <w:rsid w:val="006C4D9B"/>
    <w:rsid w:val="006D0851"/>
    <w:rsid w:val="006D5013"/>
    <w:rsid w:val="006D7BDD"/>
    <w:rsid w:val="006E239C"/>
    <w:rsid w:val="006E2A67"/>
    <w:rsid w:val="006F1386"/>
    <w:rsid w:val="00701CCC"/>
    <w:rsid w:val="00704F1C"/>
    <w:rsid w:val="00706A63"/>
    <w:rsid w:val="00710EB1"/>
    <w:rsid w:val="00720A6D"/>
    <w:rsid w:val="00721818"/>
    <w:rsid w:val="00724622"/>
    <w:rsid w:val="00730C50"/>
    <w:rsid w:val="00735246"/>
    <w:rsid w:val="0076357F"/>
    <w:rsid w:val="00766F8C"/>
    <w:rsid w:val="00771D7C"/>
    <w:rsid w:val="00781209"/>
    <w:rsid w:val="00785AA4"/>
    <w:rsid w:val="007945B8"/>
    <w:rsid w:val="0079495A"/>
    <w:rsid w:val="007952F4"/>
    <w:rsid w:val="007956CD"/>
    <w:rsid w:val="007A3098"/>
    <w:rsid w:val="007B3365"/>
    <w:rsid w:val="007B4D34"/>
    <w:rsid w:val="007B5B50"/>
    <w:rsid w:val="007C54BD"/>
    <w:rsid w:val="007C57EC"/>
    <w:rsid w:val="007E1512"/>
    <w:rsid w:val="007E1D41"/>
    <w:rsid w:val="007E6E26"/>
    <w:rsid w:val="008024AA"/>
    <w:rsid w:val="00814A3D"/>
    <w:rsid w:val="00816E3E"/>
    <w:rsid w:val="00830E49"/>
    <w:rsid w:val="00836E8D"/>
    <w:rsid w:val="00837DA3"/>
    <w:rsid w:val="00841736"/>
    <w:rsid w:val="008477DF"/>
    <w:rsid w:val="00857CB1"/>
    <w:rsid w:val="00861FF4"/>
    <w:rsid w:val="0086416E"/>
    <w:rsid w:val="00866FF9"/>
    <w:rsid w:val="00871A99"/>
    <w:rsid w:val="00871E95"/>
    <w:rsid w:val="0087387A"/>
    <w:rsid w:val="00881A14"/>
    <w:rsid w:val="00882911"/>
    <w:rsid w:val="008879EE"/>
    <w:rsid w:val="008A4F1E"/>
    <w:rsid w:val="008A512E"/>
    <w:rsid w:val="008B068C"/>
    <w:rsid w:val="008B1BD4"/>
    <w:rsid w:val="008C0D8C"/>
    <w:rsid w:val="008C1C12"/>
    <w:rsid w:val="008E0471"/>
    <w:rsid w:val="008E75DB"/>
    <w:rsid w:val="0090569A"/>
    <w:rsid w:val="00910E36"/>
    <w:rsid w:val="00915A76"/>
    <w:rsid w:val="0092417F"/>
    <w:rsid w:val="0092731B"/>
    <w:rsid w:val="00935679"/>
    <w:rsid w:val="00941C88"/>
    <w:rsid w:val="00941E61"/>
    <w:rsid w:val="0094381C"/>
    <w:rsid w:val="00951CEB"/>
    <w:rsid w:val="00957D4F"/>
    <w:rsid w:val="009711FD"/>
    <w:rsid w:val="00971A24"/>
    <w:rsid w:val="00973E57"/>
    <w:rsid w:val="00980945"/>
    <w:rsid w:val="0098553B"/>
    <w:rsid w:val="00994329"/>
    <w:rsid w:val="009A4833"/>
    <w:rsid w:val="009B273D"/>
    <w:rsid w:val="009B3964"/>
    <w:rsid w:val="009C3BF7"/>
    <w:rsid w:val="009D605F"/>
    <w:rsid w:val="009D7492"/>
    <w:rsid w:val="009E451A"/>
    <w:rsid w:val="009E52DF"/>
    <w:rsid w:val="009E7F1E"/>
    <w:rsid w:val="009F0838"/>
    <w:rsid w:val="009F1EA1"/>
    <w:rsid w:val="009F3D4E"/>
    <w:rsid w:val="00A10D0B"/>
    <w:rsid w:val="00A2125C"/>
    <w:rsid w:val="00A236A5"/>
    <w:rsid w:val="00A32658"/>
    <w:rsid w:val="00A80F98"/>
    <w:rsid w:val="00A84091"/>
    <w:rsid w:val="00A875F5"/>
    <w:rsid w:val="00A9226D"/>
    <w:rsid w:val="00AA70A9"/>
    <w:rsid w:val="00AA73AE"/>
    <w:rsid w:val="00AC6319"/>
    <w:rsid w:val="00AC6BA9"/>
    <w:rsid w:val="00AC6E85"/>
    <w:rsid w:val="00AE0888"/>
    <w:rsid w:val="00AF34BA"/>
    <w:rsid w:val="00B0359B"/>
    <w:rsid w:val="00B10E80"/>
    <w:rsid w:val="00B21A90"/>
    <w:rsid w:val="00B23D3A"/>
    <w:rsid w:val="00B320E6"/>
    <w:rsid w:val="00B36519"/>
    <w:rsid w:val="00B4743D"/>
    <w:rsid w:val="00B5677B"/>
    <w:rsid w:val="00B56AD7"/>
    <w:rsid w:val="00B81339"/>
    <w:rsid w:val="00B83747"/>
    <w:rsid w:val="00B8462B"/>
    <w:rsid w:val="00B940D2"/>
    <w:rsid w:val="00BA41AE"/>
    <w:rsid w:val="00BA651D"/>
    <w:rsid w:val="00BA6ABE"/>
    <w:rsid w:val="00BA72F0"/>
    <w:rsid w:val="00BB4DB1"/>
    <w:rsid w:val="00BD063D"/>
    <w:rsid w:val="00BD361D"/>
    <w:rsid w:val="00BF20D5"/>
    <w:rsid w:val="00C04DF6"/>
    <w:rsid w:val="00C15B52"/>
    <w:rsid w:val="00C212C5"/>
    <w:rsid w:val="00C41173"/>
    <w:rsid w:val="00C41BFC"/>
    <w:rsid w:val="00C43DC5"/>
    <w:rsid w:val="00C45942"/>
    <w:rsid w:val="00C478BE"/>
    <w:rsid w:val="00C53EB9"/>
    <w:rsid w:val="00C5479C"/>
    <w:rsid w:val="00C561BA"/>
    <w:rsid w:val="00C661D4"/>
    <w:rsid w:val="00C74853"/>
    <w:rsid w:val="00C766D2"/>
    <w:rsid w:val="00C84101"/>
    <w:rsid w:val="00C93DC9"/>
    <w:rsid w:val="00C94C50"/>
    <w:rsid w:val="00C95888"/>
    <w:rsid w:val="00C97461"/>
    <w:rsid w:val="00CA1388"/>
    <w:rsid w:val="00CA3F5D"/>
    <w:rsid w:val="00CB11D5"/>
    <w:rsid w:val="00CB3A99"/>
    <w:rsid w:val="00CB76B4"/>
    <w:rsid w:val="00CC30B2"/>
    <w:rsid w:val="00CC6B35"/>
    <w:rsid w:val="00CD3301"/>
    <w:rsid w:val="00CE61D6"/>
    <w:rsid w:val="00CE6225"/>
    <w:rsid w:val="00CF0415"/>
    <w:rsid w:val="00CF79DF"/>
    <w:rsid w:val="00CF7F9A"/>
    <w:rsid w:val="00D04214"/>
    <w:rsid w:val="00D058D6"/>
    <w:rsid w:val="00D07F38"/>
    <w:rsid w:val="00D2633D"/>
    <w:rsid w:val="00D31C17"/>
    <w:rsid w:val="00D4238D"/>
    <w:rsid w:val="00D42E0E"/>
    <w:rsid w:val="00D44C50"/>
    <w:rsid w:val="00D4679A"/>
    <w:rsid w:val="00D52299"/>
    <w:rsid w:val="00D6173E"/>
    <w:rsid w:val="00D6288A"/>
    <w:rsid w:val="00D652E2"/>
    <w:rsid w:val="00D77C62"/>
    <w:rsid w:val="00D811FC"/>
    <w:rsid w:val="00D82CF0"/>
    <w:rsid w:val="00D9512F"/>
    <w:rsid w:val="00DA049C"/>
    <w:rsid w:val="00DB1EED"/>
    <w:rsid w:val="00DB255F"/>
    <w:rsid w:val="00DB320A"/>
    <w:rsid w:val="00DB4566"/>
    <w:rsid w:val="00DC0863"/>
    <w:rsid w:val="00DD73CA"/>
    <w:rsid w:val="00DF405A"/>
    <w:rsid w:val="00E0085E"/>
    <w:rsid w:val="00E00B93"/>
    <w:rsid w:val="00E04BA8"/>
    <w:rsid w:val="00E06233"/>
    <w:rsid w:val="00E11FF2"/>
    <w:rsid w:val="00E13D81"/>
    <w:rsid w:val="00E1684D"/>
    <w:rsid w:val="00E17045"/>
    <w:rsid w:val="00E22520"/>
    <w:rsid w:val="00E37BBA"/>
    <w:rsid w:val="00E47916"/>
    <w:rsid w:val="00E56E73"/>
    <w:rsid w:val="00E62D37"/>
    <w:rsid w:val="00E67C7A"/>
    <w:rsid w:val="00E72B8E"/>
    <w:rsid w:val="00E758F8"/>
    <w:rsid w:val="00E81337"/>
    <w:rsid w:val="00E843A6"/>
    <w:rsid w:val="00EA1D32"/>
    <w:rsid w:val="00EA3A67"/>
    <w:rsid w:val="00EA4BBA"/>
    <w:rsid w:val="00EC0D2E"/>
    <w:rsid w:val="00EC4417"/>
    <w:rsid w:val="00EC5A56"/>
    <w:rsid w:val="00EC6D17"/>
    <w:rsid w:val="00ED4D3F"/>
    <w:rsid w:val="00EE7439"/>
    <w:rsid w:val="00F01E10"/>
    <w:rsid w:val="00F04835"/>
    <w:rsid w:val="00F14210"/>
    <w:rsid w:val="00F14C4C"/>
    <w:rsid w:val="00F15280"/>
    <w:rsid w:val="00F16B13"/>
    <w:rsid w:val="00F2001B"/>
    <w:rsid w:val="00F3235E"/>
    <w:rsid w:val="00F54A0C"/>
    <w:rsid w:val="00F56D39"/>
    <w:rsid w:val="00F71D52"/>
    <w:rsid w:val="00F74002"/>
    <w:rsid w:val="00F82278"/>
    <w:rsid w:val="00F840DA"/>
    <w:rsid w:val="00F85EE2"/>
    <w:rsid w:val="00F875C7"/>
    <w:rsid w:val="00F87F7B"/>
    <w:rsid w:val="00FA7319"/>
    <w:rsid w:val="00FB2593"/>
    <w:rsid w:val="00FB6211"/>
    <w:rsid w:val="00FB72F9"/>
    <w:rsid w:val="00FD0C8E"/>
    <w:rsid w:val="00FE10CD"/>
    <w:rsid w:val="00FE1CC9"/>
    <w:rsid w:val="00FE48F6"/>
    <w:rsid w:val="00FE4FB6"/>
    <w:rsid w:val="00FF1634"/>
    <w:rsid w:val="00FF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A48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4833"/>
    <w:rPr>
      <w:sz w:val="24"/>
      <w:szCs w:val="24"/>
    </w:rPr>
  </w:style>
  <w:style w:type="paragraph" w:styleId="a9">
    <w:name w:val="footer"/>
    <w:basedOn w:val="a"/>
    <w:link w:val="aa"/>
    <w:rsid w:val="009A48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4833"/>
    <w:rPr>
      <w:sz w:val="24"/>
      <w:szCs w:val="24"/>
    </w:rPr>
  </w:style>
  <w:style w:type="paragraph" w:styleId="ab">
    <w:name w:val="No Spacing"/>
    <w:uiPriority w:val="1"/>
    <w:qFormat/>
    <w:rsid w:val="00F54A0C"/>
    <w:rPr>
      <w:sz w:val="24"/>
      <w:szCs w:val="24"/>
    </w:rPr>
  </w:style>
  <w:style w:type="character" w:styleId="ac">
    <w:name w:val="Hyperlink"/>
    <w:basedOn w:val="a0"/>
    <w:uiPriority w:val="99"/>
    <w:unhideWhenUsed/>
    <w:rsid w:val="003855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D057-BDF2-49B4-9495-827B1728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943</Words>
  <Characters>7380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ConsultantPlus</dc:creator>
  <cp:lastModifiedBy>user</cp:lastModifiedBy>
  <cp:revision>3</cp:revision>
  <cp:lastPrinted>2018-02-15T07:44:00Z</cp:lastPrinted>
  <dcterms:created xsi:type="dcterms:W3CDTF">2018-02-16T02:21:00Z</dcterms:created>
  <dcterms:modified xsi:type="dcterms:W3CDTF">2018-02-16T04:26:00Z</dcterms:modified>
</cp:coreProperties>
</file>