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42" w:rsidRPr="0064003E" w:rsidRDefault="00F32442" w:rsidP="00F32442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F32442" w:rsidRPr="0064003E" w:rsidRDefault="00F32442" w:rsidP="00F32442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F32442" w:rsidRPr="0064003E" w:rsidRDefault="00F32442" w:rsidP="00F324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F32442" w:rsidRPr="005365F1" w:rsidRDefault="00F32442" w:rsidP="00F32442">
      <w:pPr>
        <w:spacing w:line="360" w:lineRule="auto"/>
        <w:jc w:val="center"/>
        <w:rPr>
          <w:b/>
          <w:sz w:val="28"/>
          <w:szCs w:val="28"/>
        </w:rPr>
      </w:pPr>
      <w:r w:rsidRPr="0064003E">
        <w:rPr>
          <w:b/>
          <w:sz w:val="28"/>
          <w:szCs w:val="28"/>
        </w:rPr>
        <w:t>ПОСТАНОВЛЕНИЕ</w:t>
      </w:r>
      <w:r>
        <w:rPr>
          <w:b/>
          <w:sz w:val="32"/>
        </w:rPr>
        <w:t xml:space="preserve"> </w:t>
      </w:r>
    </w:p>
    <w:p w:rsidR="00F32442" w:rsidRDefault="00F32442" w:rsidP="00F32442">
      <w:pPr>
        <w:ind w:left="-426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6D44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       </w:t>
      </w:r>
    </w:p>
    <w:p w:rsidR="00F32442" w:rsidRPr="00D01D20" w:rsidRDefault="00F32442" w:rsidP="00F32442">
      <w:pPr>
        <w:ind w:left="-426"/>
        <w:rPr>
          <w:sz w:val="28"/>
        </w:rPr>
      </w:pPr>
      <w:r>
        <w:rPr>
          <w:rFonts w:eastAsia="Arial Unicode MS"/>
          <w:sz w:val="28"/>
          <w:szCs w:val="28"/>
        </w:rPr>
        <w:t xml:space="preserve">         06 .11.2013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</w:t>
      </w:r>
      <w:r>
        <w:rPr>
          <w:rFonts w:eastAsia="Arial Unicode MS"/>
          <w:sz w:val="28"/>
          <w:szCs w:val="28"/>
        </w:rPr>
        <w:t>№</w:t>
      </w:r>
      <w:r w:rsidRPr="006D44BE">
        <w:rPr>
          <w:sz w:val="28"/>
          <w:szCs w:val="28"/>
        </w:rPr>
        <w:t xml:space="preserve">   </w:t>
      </w:r>
      <w:r>
        <w:rPr>
          <w:sz w:val="28"/>
          <w:szCs w:val="28"/>
        </w:rPr>
        <w:t>2166-п</w:t>
      </w:r>
      <w:r w:rsidRPr="006D44BE">
        <w:rPr>
          <w:sz w:val="28"/>
          <w:szCs w:val="28"/>
        </w:rPr>
        <w:t xml:space="preserve">  </w:t>
      </w:r>
    </w:p>
    <w:p w:rsidR="00F32442" w:rsidRDefault="00F32442" w:rsidP="00F32442">
      <w:pPr>
        <w:rPr>
          <w:sz w:val="28"/>
        </w:rPr>
      </w:pPr>
    </w:p>
    <w:p w:rsidR="00F32442" w:rsidRDefault="00F32442" w:rsidP="00F32442">
      <w:pPr>
        <w:rPr>
          <w:sz w:val="28"/>
        </w:rPr>
      </w:pPr>
    </w:p>
    <w:p w:rsidR="00F32442" w:rsidRPr="00145320" w:rsidRDefault="00F32442" w:rsidP="00F32442">
      <w:pPr>
        <w:ind w:right="-1"/>
        <w:jc w:val="both"/>
        <w:rPr>
          <w:sz w:val="28"/>
          <w:szCs w:val="28"/>
        </w:rPr>
      </w:pPr>
      <w:r w:rsidRPr="00145320">
        <w:rPr>
          <w:sz w:val="28"/>
          <w:szCs w:val="28"/>
        </w:rPr>
        <w:t>О внесении изменений в постановление администрации города от 23.12.2010 №2066-п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культуры».</w:t>
      </w:r>
    </w:p>
    <w:p w:rsidR="00F32442" w:rsidRPr="00CD5B75" w:rsidRDefault="00F32442" w:rsidP="00F32442">
      <w:pPr>
        <w:ind w:right="-1"/>
        <w:jc w:val="both"/>
        <w:rPr>
          <w:i/>
          <w:sz w:val="28"/>
          <w:szCs w:val="28"/>
        </w:rPr>
      </w:pPr>
    </w:p>
    <w:p w:rsidR="00F32442" w:rsidRDefault="00F32442" w:rsidP="00F32442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F32442" w:rsidRPr="00DA25C3" w:rsidRDefault="00F32442" w:rsidP="00F32442">
      <w:pPr>
        <w:ind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ПОСТАНОВЛЯЮ:</w:t>
      </w:r>
    </w:p>
    <w:p w:rsidR="00F32442" w:rsidRDefault="00F32442" w:rsidP="00F32442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постановление администрации города от 23.12.2010 №2066-п </w:t>
      </w:r>
      <w:r w:rsidRPr="00DA25C3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</w:t>
      </w:r>
      <w:r>
        <w:rPr>
          <w:sz w:val="28"/>
          <w:szCs w:val="28"/>
        </w:rPr>
        <w:t>»», изложив раздел 5 Приложения к постановлению «Административный регламент</w:t>
      </w:r>
      <w:r w:rsidRPr="00DA25C3">
        <w:rPr>
          <w:sz w:val="28"/>
          <w:szCs w:val="28"/>
        </w:rPr>
        <w:t xml:space="preserve"> предоставления муниципальной услуги «Предоставление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</w:t>
      </w:r>
      <w:proofErr w:type="gramEnd"/>
      <w:r w:rsidRPr="00DA25C3">
        <w:rPr>
          <w:sz w:val="28"/>
          <w:szCs w:val="28"/>
        </w:rPr>
        <w:t xml:space="preserve"> в области культуры</w:t>
      </w:r>
      <w:r>
        <w:rPr>
          <w:sz w:val="28"/>
          <w:szCs w:val="28"/>
        </w:rPr>
        <w:t>»» в новой редакции</w:t>
      </w:r>
      <w:r w:rsidRPr="00DA25C3">
        <w:rPr>
          <w:sz w:val="28"/>
          <w:szCs w:val="28"/>
        </w:rPr>
        <w:t>:</w:t>
      </w:r>
    </w:p>
    <w:p w:rsidR="00F32442" w:rsidRPr="00CE0005" w:rsidRDefault="00F32442" w:rsidP="00F3244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F32442" w:rsidRPr="00C10DFD" w:rsidRDefault="00F32442" w:rsidP="00F32442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</w:t>
      </w:r>
      <w:r w:rsidRPr="00EE4DC8"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32442" w:rsidRPr="00EE4DC8" w:rsidRDefault="00F32442" w:rsidP="00F324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F32442" w:rsidRDefault="00F32442" w:rsidP="00F324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F32442" w:rsidRDefault="00F32442" w:rsidP="00F324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2442" w:rsidRDefault="00F32442" w:rsidP="00F32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F32442" w:rsidRPr="00B501AA" w:rsidRDefault="00F32442" w:rsidP="00F324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 xml:space="preserve">роизводстве </w:t>
      </w:r>
      <w:r>
        <w:rPr>
          <w:sz w:val="28"/>
          <w:szCs w:val="28"/>
        </w:rPr>
        <w:lastRenderedPageBreak/>
        <w:t>в арбитражных судах».</w:t>
      </w:r>
    </w:p>
    <w:p w:rsidR="00F32442" w:rsidRDefault="00F32442" w:rsidP="00F32442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F32442" w:rsidRPr="004A49DD" w:rsidRDefault="00F32442" w:rsidP="00F32442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F32442" w:rsidRDefault="00F32442" w:rsidP="00F32442">
      <w:pPr>
        <w:ind w:right="-425"/>
        <w:jc w:val="both"/>
        <w:rPr>
          <w:b/>
          <w:sz w:val="28"/>
          <w:szCs w:val="28"/>
        </w:rPr>
      </w:pPr>
    </w:p>
    <w:p w:rsidR="00F32442" w:rsidRDefault="00F32442" w:rsidP="00F32442">
      <w:pPr>
        <w:ind w:right="-425"/>
        <w:jc w:val="both"/>
        <w:rPr>
          <w:b/>
          <w:sz w:val="28"/>
          <w:szCs w:val="28"/>
        </w:rPr>
      </w:pPr>
    </w:p>
    <w:p w:rsidR="00F32442" w:rsidRDefault="00F32442" w:rsidP="00F32442">
      <w:pPr>
        <w:ind w:right="-425"/>
        <w:jc w:val="both"/>
        <w:rPr>
          <w:b/>
          <w:sz w:val="28"/>
          <w:szCs w:val="28"/>
        </w:rPr>
      </w:pPr>
    </w:p>
    <w:p w:rsidR="00F32442" w:rsidRDefault="00F32442" w:rsidP="00F32442">
      <w:pPr>
        <w:ind w:right="-425"/>
        <w:jc w:val="both"/>
        <w:rPr>
          <w:b/>
          <w:sz w:val="28"/>
          <w:szCs w:val="28"/>
        </w:rPr>
      </w:pPr>
    </w:p>
    <w:p w:rsidR="00F32442" w:rsidRDefault="00F32442" w:rsidP="00F32442">
      <w:pPr>
        <w:ind w:right="-425"/>
        <w:jc w:val="both"/>
        <w:rPr>
          <w:b/>
          <w:sz w:val="28"/>
          <w:szCs w:val="28"/>
        </w:rPr>
      </w:pPr>
    </w:p>
    <w:p w:rsidR="00506F6F" w:rsidRDefault="00F32442" w:rsidP="00F32442"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42DA7"/>
    <w:multiLevelType w:val="multilevel"/>
    <w:tmpl w:val="D6CE4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442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442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42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F3244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32442"/>
    <w:rPr>
      <w:sz w:val="24"/>
      <w:szCs w:val="24"/>
    </w:rPr>
  </w:style>
  <w:style w:type="character" w:customStyle="1" w:styleId="b-serp-urlitem1">
    <w:name w:val="b-serp-url__item1"/>
    <w:uiPriority w:val="99"/>
    <w:rsid w:val="00F32442"/>
  </w:style>
  <w:style w:type="character" w:styleId="a5">
    <w:name w:val="Hyperlink"/>
    <w:uiPriority w:val="99"/>
    <w:rsid w:val="00F32442"/>
    <w:rPr>
      <w:rFonts w:cs="Times New Roman"/>
      <w:color w:val="0000CC"/>
      <w:u w:val="single"/>
    </w:rPr>
  </w:style>
  <w:style w:type="paragraph" w:customStyle="1" w:styleId="ConsPlusNormal">
    <w:name w:val="ConsPlusNormal"/>
    <w:rsid w:val="00F3244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2013-11-13T06:21:00Z</dcterms:created>
  <dcterms:modified xsi:type="dcterms:W3CDTF">2013-11-13T06:23:00Z</dcterms:modified>
</cp:coreProperties>
</file>